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2608B6">
        <w:rPr>
          <w:b/>
          <w:noProof/>
          <w:sz w:val="24"/>
        </w:rPr>
        <w:t>160</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31CEC" w:rsidP="00A31CEC">
            <w:pPr>
              <w:pStyle w:val="CRCoverPage"/>
              <w:spacing w:after="0"/>
              <w:jc w:val="right"/>
              <w:rPr>
                <w:b/>
                <w:noProof/>
                <w:sz w:val="28"/>
              </w:rPr>
            </w:pPr>
            <w:r>
              <w:rPr>
                <w:b/>
                <w:noProof/>
                <w:sz w:val="28"/>
              </w:rPr>
              <w:t>29.503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08B6" w:rsidP="002608B6">
            <w:pPr>
              <w:pStyle w:val="CRCoverPage"/>
              <w:spacing w:after="0"/>
              <w:jc w:val="center"/>
              <w:rPr>
                <w:noProof/>
              </w:rPr>
            </w:pPr>
            <w:r>
              <w:rPr>
                <w:b/>
                <w:noProof/>
                <w:sz w:val="28"/>
              </w:rPr>
              <w:t>0252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608B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B1F2E">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14BC1">
        <w:tc>
          <w:tcPr>
            <w:tcW w:w="9640" w:type="dxa"/>
            <w:gridSpan w:val="11"/>
          </w:tcPr>
          <w:p w:rsidR="001E41F3" w:rsidRDefault="001E41F3">
            <w:pPr>
              <w:pStyle w:val="CRCoverPage"/>
              <w:spacing w:after="0"/>
              <w:rPr>
                <w:noProof/>
                <w:sz w:val="8"/>
                <w:szCs w:val="8"/>
              </w:rPr>
            </w:pPr>
          </w:p>
        </w:tc>
      </w:tr>
      <w:tr w:rsidR="001E41F3" w:rsidTr="00114BC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34574" w:rsidP="00B80725">
            <w:pPr>
              <w:pStyle w:val="CRCoverPage"/>
              <w:spacing w:after="0"/>
              <w:ind w:left="100"/>
              <w:rPr>
                <w:noProof/>
              </w:rPr>
            </w:pPr>
            <w:r>
              <w:rPr>
                <w:noProof/>
              </w:rPr>
              <w:t>QoS for wireline access network</w:t>
            </w:r>
          </w:p>
        </w:tc>
      </w:tr>
      <w:tr w:rsidR="001E41F3" w:rsidTr="00114BC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14BC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72E3">
            <w:pPr>
              <w:pStyle w:val="CRCoverPage"/>
              <w:spacing w:after="0"/>
              <w:ind w:left="100"/>
              <w:rPr>
                <w:noProof/>
              </w:rPr>
            </w:pPr>
            <w:r>
              <w:rPr>
                <w:noProof/>
              </w:rPr>
              <w:t>Huawei</w:t>
            </w:r>
          </w:p>
        </w:tc>
      </w:tr>
      <w:tr w:rsidR="001E41F3" w:rsidTr="00114BC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114BC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14BC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47DD" w:rsidP="00B80725">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47DD">
            <w:pPr>
              <w:pStyle w:val="CRCoverPage"/>
              <w:spacing w:after="0"/>
              <w:ind w:left="100"/>
              <w:rPr>
                <w:noProof/>
              </w:rPr>
            </w:pPr>
            <w:r>
              <w:rPr>
                <w:noProof/>
              </w:rPr>
              <w:t>2019-09-</w:t>
            </w:r>
            <w:r w:rsidR="00B80725">
              <w:rPr>
                <w:noProof/>
              </w:rPr>
              <w:t>20</w:t>
            </w:r>
          </w:p>
        </w:tc>
      </w:tr>
      <w:tr w:rsidR="001E41F3" w:rsidTr="00114BC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114BC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47D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47DD" w:rsidP="00B947DD">
            <w:pPr>
              <w:pStyle w:val="CRCoverPage"/>
              <w:spacing w:after="0"/>
              <w:ind w:left="100"/>
              <w:rPr>
                <w:noProof/>
              </w:rPr>
            </w:pPr>
            <w:r>
              <w:rPr>
                <w:noProof/>
              </w:rPr>
              <w:t>Rel-16</w:t>
            </w:r>
          </w:p>
        </w:tc>
      </w:tr>
      <w:tr w:rsidR="001E41F3" w:rsidTr="00114BC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114BC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114BC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34574">
            <w:pPr>
              <w:pStyle w:val="CRCoverPage"/>
              <w:spacing w:after="0"/>
              <w:ind w:left="100"/>
              <w:rPr>
                <w:noProof/>
                <w:lang w:eastAsia="zh-CN"/>
              </w:rPr>
            </w:pPr>
            <w:r>
              <w:rPr>
                <w:noProof/>
                <w:lang w:eastAsia="zh-CN"/>
              </w:rPr>
              <w:t>Based on the TS 23.316,</w:t>
            </w:r>
            <w:r w:rsidR="00780026">
              <w:rPr>
                <w:noProof/>
                <w:lang w:eastAsia="zh-CN"/>
              </w:rPr>
              <w:t xml:space="preserve"> for the wireline access network, there are the following two new </w:t>
            </w:r>
            <w:r w:rsidR="00780026">
              <w:rPr>
                <w:rFonts w:hint="eastAsia"/>
                <w:noProof/>
                <w:lang w:eastAsia="zh-CN"/>
              </w:rPr>
              <w:t>QoS</w:t>
            </w:r>
            <w:r w:rsidR="00780026">
              <w:rPr>
                <w:noProof/>
                <w:lang w:eastAsia="zh-CN"/>
              </w:rPr>
              <w:t xml:space="preserve"> parameters.  </w:t>
            </w:r>
          </w:p>
          <w:p w:rsidR="00534574" w:rsidRPr="00780026" w:rsidRDefault="00534574">
            <w:pPr>
              <w:pStyle w:val="CRCoverPage"/>
              <w:spacing w:after="0"/>
              <w:ind w:left="100"/>
              <w:rPr>
                <w:noProof/>
                <w:lang w:eastAsia="zh-CN"/>
              </w:rPr>
            </w:pPr>
          </w:p>
          <w:p w:rsidR="00780026" w:rsidRPr="003B7B43" w:rsidRDefault="00780026" w:rsidP="00CF681B">
            <w:pPr>
              <w:pStyle w:val="CRCoverPage"/>
              <w:spacing w:after="0"/>
              <w:ind w:left="100"/>
              <w:rPr>
                <w:noProof/>
                <w:lang w:eastAsia="zh-CN"/>
              </w:rPr>
            </w:pPr>
            <w:bookmarkStart w:id="2" w:name="_Toc11154852"/>
            <w:r w:rsidRPr="003B7B43">
              <w:rPr>
                <w:noProof/>
                <w:lang w:eastAsia="zh-CN"/>
              </w:rPr>
              <w:t>4.5.1.1</w:t>
            </w:r>
            <w:r w:rsidRPr="003B7B43">
              <w:rPr>
                <w:noProof/>
                <w:lang w:eastAsia="zh-CN"/>
              </w:rPr>
              <w:tab/>
              <w:t>Total Maximum Bit Rates</w:t>
            </w:r>
            <w:bookmarkEnd w:id="2"/>
          </w:p>
          <w:p w:rsidR="00534574" w:rsidRPr="003B7B43" w:rsidRDefault="00534574" w:rsidP="00CF681B">
            <w:pPr>
              <w:pStyle w:val="CRCoverPage"/>
              <w:spacing w:after="0"/>
              <w:ind w:left="100"/>
              <w:rPr>
                <w:noProof/>
                <w:lang w:eastAsia="zh-CN"/>
              </w:rPr>
            </w:pPr>
            <w:r w:rsidRPr="003B7B43">
              <w:rPr>
                <w:noProof/>
                <w:lang w:eastAsia="zh-CN"/>
              </w:rPr>
              <w:t>Each PDU Session of a 5G-RG or FN-RG may be associated with the following aggregate rate limit QoS parameter, when using a wireline access network (W-5GAN):</w:t>
            </w:r>
          </w:p>
          <w:p w:rsidR="00534574" w:rsidRDefault="00534574" w:rsidP="00CF681B">
            <w:pPr>
              <w:pStyle w:val="CRCoverPage"/>
              <w:spacing w:after="0"/>
              <w:ind w:left="100"/>
              <w:rPr>
                <w:noProof/>
                <w:lang w:eastAsia="zh-CN"/>
              </w:rPr>
            </w:pPr>
            <w:r w:rsidRPr="003B7B43">
              <w:rPr>
                <w:noProof/>
                <w:lang w:eastAsia="zh-CN"/>
              </w:rPr>
              <w:t>-</w:t>
            </w:r>
            <w:r w:rsidRPr="003B7B43">
              <w:rPr>
                <w:noProof/>
                <w:lang w:eastAsia="zh-CN"/>
              </w:rPr>
              <w:tab/>
            </w:r>
            <w:r w:rsidRPr="00CF681B">
              <w:rPr>
                <w:noProof/>
                <w:lang w:eastAsia="zh-CN"/>
              </w:rPr>
              <w:t>per Session Total Maximum Bit Rate (Session-TMBR).</w:t>
            </w:r>
          </w:p>
          <w:p w:rsidR="00534574" w:rsidRPr="003B7B43" w:rsidRDefault="00534574" w:rsidP="00CF681B">
            <w:pPr>
              <w:pStyle w:val="CRCoverPage"/>
              <w:spacing w:after="0"/>
              <w:ind w:left="100"/>
              <w:rPr>
                <w:noProof/>
                <w:lang w:eastAsia="zh-CN"/>
              </w:rPr>
            </w:pPr>
          </w:p>
          <w:p w:rsidR="00534574" w:rsidRPr="003B7B43" w:rsidRDefault="00534574" w:rsidP="00CF681B">
            <w:pPr>
              <w:pStyle w:val="CRCoverPage"/>
              <w:spacing w:after="0"/>
              <w:ind w:left="100"/>
              <w:rPr>
                <w:noProof/>
                <w:lang w:eastAsia="zh-CN"/>
              </w:rPr>
            </w:pPr>
            <w:bookmarkStart w:id="3" w:name="_Toc11154853"/>
            <w:r w:rsidRPr="003B7B43">
              <w:rPr>
                <w:noProof/>
                <w:lang w:eastAsia="zh-CN"/>
              </w:rPr>
              <w:t>4.5.1.2</w:t>
            </w:r>
            <w:r w:rsidRPr="003B7B43">
              <w:rPr>
                <w:noProof/>
                <w:lang w:eastAsia="zh-CN"/>
              </w:rPr>
              <w:tab/>
            </w:r>
            <w:r w:rsidRPr="00CF681B">
              <w:rPr>
                <w:noProof/>
                <w:lang w:eastAsia="zh-CN"/>
              </w:rPr>
              <w:t>RG Level Wireline Access Characteristics</w:t>
            </w:r>
            <w:bookmarkEnd w:id="3"/>
          </w:p>
          <w:p w:rsidR="00534574" w:rsidRDefault="00534574" w:rsidP="00114BC1">
            <w:pPr>
              <w:pStyle w:val="CRCoverPage"/>
              <w:spacing w:after="0"/>
              <w:ind w:left="100"/>
              <w:rPr>
                <w:noProof/>
                <w:lang w:eastAsia="zh-CN"/>
              </w:rPr>
            </w:pPr>
            <w:r w:rsidRPr="003B7B43">
              <w:rPr>
                <w:noProof/>
                <w:lang w:eastAsia="zh-CN"/>
              </w:rPr>
              <w:t>The wireline access networks may exhibit QoS control mechanisms and related thresholds, such as QoS class specific maximum bit rates, which the W-AGF needs to be aware of, in order to provide appropriate mapping of the QoS characteristics of the 5G QoS flows to the wireline technology specific QoS parameters.</w:t>
            </w:r>
            <w:r w:rsidR="00114BC1">
              <w:rPr>
                <w:noProof/>
                <w:lang w:eastAsia="zh-CN"/>
              </w:rPr>
              <w:t xml:space="preserve"> </w:t>
            </w:r>
          </w:p>
          <w:p w:rsidR="00114BC1" w:rsidRDefault="00114BC1" w:rsidP="00114BC1">
            <w:pPr>
              <w:pStyle w:val="CRCoverPage"/>
              <w:spacing w:after="0"/>
              <w:ind w:left="100"/>
              <w:rPr>
                <w:noProof/>
                <w:lang w:eastAsia="zh-CN"/>
              </w:rPr>
            </w:pPr>
          </w:p>
          <w:p w:rsidR="00114BC1" w:rsidRPr="003B7B43" w:rsidRDefault="00114BC1" w:rsidP="00114BC1">
            <w:pPr>
              <w:pStyle w:val="TH"/>
            </w:pPr>
            <w:r w:rsidRPr="003B7B43">
              <w:lastRenderedPageBreak/>
              <w:t>Table 8.1.1.1-1: Wireline access specific UE Subscription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5"/>
              <w:gridCol w:w="2136"/>
              <w:gridCol w:w="3211"/>
            </w:tblGrid>
            <w:tr w:rsidR="00114BC1" w:rsidRPr="003B7B43" w:rsidTr="00114BC1">
              <w:trPr>
                <w:cantSplit/>
                <w:tblHeader/>
                <w:jc w:val="center"/>
              </w:trPr>
              <w:tc>
                <w:tcPr>
                  <w:tcW w:w="1098" w:type="pct"/>
                  <w:hideMark/>
                </w:tcPr>
                <w:p w:rsidR="00114BC1" w:rsidRPr="003B7B43" w:rsidRDefault="00114BC1" w:rsidP="00114BC1">
                  <w:pPr>
                    <w:pStyle w:val="TAH"/>
                    <w:rPr>
                      <w:rFonts w:eastAsia="Malgun Gothic"/>
                    </w:rPr>
                  </w:pPr>
                  <w:r w:rsidRPr="003B7B43">
                    <w:rPr>
                      <w:rFonts w:eastAsia="Malgun Gothic"/>
                    </w:rPr>
                    <w:t>Subscription data type</w:t>
                  </w:r>
                </w:p>
              </w:tc>
              <w:tc>
                <w:tcPr>
                  <w:tcW w:w="1559" w:type="pct"/>
                  <w:hideMark/>
                </w:tcPr>
                <w:p w:rsidR="00114BC1" w:rsidRPr="003B7B43" w:rsidRDefault="00114BC1" w:rsidP="00114BC1">
                  <w:pPr>
                    <w:pStyle w:val="TAH"/>
                    <w:rPr>
                      <w:rFonts w:eastAsia="Malgun Gothic"/>
                    </w:rPr>
                  </w:pPr>
                  <w:r w:rsidRPr="003B7B43">
                    <w:rPr>
                      <w:rFonts w:eastAsia="Malgun Gothic"/>
                    </w:rPr>
                    <w:t>Field</w:t>
                  </w:r>
                </w:p>
              </w:tc>
              <w:tc>
                <w:tcPr>
                  <w:tcW w:w="2343" w:type="pct"/>
                  <w:hideMark/>
                </w:tcPr>
                <w:p w:rsidR="00114BC1" w:rsidRPr="003B7B43" w:rsidRDefault="00114BC1" w:rsidP="00114BC1">
                  <w:pPr>
                    <w:pStyle w:val="TAH"/>
                    <w:rPr>
                      <w:rFonts w:eastAsia="Malgun Gothic"/>
                    </w:rPr>
                  </w:pPr>
                  <w:r w:rsidRPr="003B7B43">
                    <w:rPr>
                      <w:rFonts w:eastAsia="Malgun Gothic"/>
                    </w:rPr>
                    <w:t>Description</w:t>
                  </w:r>
                </w:p>
              </w:tc>
            </w:tr>
            <w:tr w:rsidR="00114BC1" w:rsidRPr="003B7B43" w:rsidTr="00114BC1">
              <w:trPr>
                <w:cantSplit/>
                <w:tblHeader/>
                <w:jc w:val="center"/>
              </w:trPr>
              <w:tc>
                <w:tcPr>
                  <w:tcW w:w="1098" w:type="pct"/>
                </w:tcPr>
                <w:p w:rsidR="00114BC1" w:rsidRPr="003B7B43" w:rsidRDefault="00114BC1" w:rsidP="00114BC1">
                  <w:pPr>
                    <w:pStyle w:val="TAL"/>
                    <w:rPr>
                      <w:rFonts w:eastAsia="宋体"/>
                    </w:rPr>
                  </w:pPr>
                  <w:r w:rsidRPr="003B7B43">
                    <w:rPr>
                      <w:rFonts w:eastAsia="宋体"/>
                    </w:rPr>
                    <w:t>Access and Mobility Subscription data (data needed for UE Registration and Mobility Management)</w:t>
                  </w:r>
                </w:p>
              </w:tc>
              <w:tc>
                <w:tcPr>
                  <w:tcW w:w="1559" w:type="pct"/>
                </w:tcPr>
                <w:p w:rsidR="00114BC1" w:rsidRPr="003B7B43" w:rsidRDefault="00114BC1" w:rsidP="00114BC1">
                  <w:pPr>
                    <w:pStyle w:val="TAL"/>
                    <w:rPr>
                      <w:rFonts w:eastAsia="Malgun Gothic"/>
                    </w:rPr>
                  </w:pPr>
                  <w:r w:rsidRPr="003B7B43">
                    <w:rPr>
                      <w:rFonts w:eastAsia="Malgun Gothic"/>
                    </w:rPr>
                    <w:t>RG Level Wireline Access Characteristics</w:t>
                  </w:r>
                </w:p>
              </w:tc>
              <w:tc>
                <w:tcPr>
                  <w:tcW w:w="2343" w:type="pct"/>
                </w:tcPr>
                <w:p w:rsidR="00114BC1" w:rsidRPr="003B7B43" w:rsidRDefault="00114BC1" w:rsidP="00114BC1">
                  <w:pPr>
                    <w:pStyle w:val="TAL"/>
                    <w:rPr>
                      <w:rFonts w:eastAsia="Malgun Gothic"/>
                    </w:rPr>
                  </w:pPr>
                  <w:r w:rsidRPr="003B7B43">
                    <w:rPr>
                      <w:rFonts w:eastAsia="Malgun Gothic"/>
                    </w:rPr>
                    <w:t xml:space="preserve">The RG level Wireline Access Characteristics parameter provides </w:t>
                  </w:r>
                  <w:proofErr w:type="spellStart"/>
                  <w:r w:rsidRPr="003B7B43">
                    <w:rPr>
                      <w:rFonts w:eastAsia="Malgun Gothic"/>
                    </w:rPr>
                    <w:t>QoS</w:t>
                  </w:r>
                  <w:proofErr w:type="spellEnd"/>
                  <w:r w:rsidRPr="003B7B43">
                    <w:rPr>
                      <w:rFonts w:eastAsia="Malgun Gothic"/>
                    </w:rPr>
                    <w:t xml:space="preserve"> information for the W-AGF, as defined in clause 4.5.1.2. </w:t>
                  </w:r>
                  <w:r w:rsidRPr="00114BC1">
                    <w:rPr>
                      <w:rFonts w:eastAsia="Malgun Gothic"/>
                    </w:rPr>
                    <w:t>This parameter is handled by the UDM as a transparent container.</w:t>
                  </w:r>
                </w:p>
              </w:tc>
            </w:tr>
            <w:tr w:rsidR="00114BC1" w:rsidRPr="003B7B43" w:rsidTr="00114BC1">
              <w:trPr>
                <w:cantSplit/>
                <w:trHeight w:val="210"/>
                <w:tblHeader/>
                <w:jc w:val="center"/>
              </w:trPr>
              <w:tc>
                <w:tcPr>
                  <w:tcW w:w="1098" w:type="pct"/>
                </w:tcPr>
                <w:p w:rsidR="00114BC1" w:rsidRPr="003B7B43" w:rsidRDefault="00114BC1" w:rsidP="00114BC1">
                  <w:pPr>
                    <w:pStyle w:val="TAL"/>
                    <w:rPr>
                      <w:rFonts w:eastAsia="宋体"/>
                    </w:rPr>
                  </w:pPr>
                  <w:r w:rsidRPr="003B7B43">
                    <w:rPr>
                      <w:rFonts w:eastAsia="宋体"/>
                    </w:rPr>
                    <w:t>Session Management Subscription data (data needed for PDU Session Establishment)</w:t>
                  </w:r>
                </w:p>
              </w:tc>
              <w:tc>
                <w:tcPr>
                  <w:tcW w:w="1559" w:type="pct"/>
                </w:tcPr>
                <w:p w:rsidR="00114BC1" w:rsidRPr="003B7B43" w:rsidRDefault="00114BC1" w:rsidP="00114BC1">
                  <w:pPr>
                    <w:pStyle w:val="TAL"/>
                    <w:rPr>
                      <w:rFonts w:eastAsia="宋体"/>
                    </w:rPr>
                  </w:pPr>
                  <w:r w:rsidRPr="003B7B43">
                    <w:rPr>
                      <w:rFonts w:eastAsia="Malgun Gothic"/>
                    </w:rPr>
                    <w:t>Subscribed-Session-TMBR</w:t>
                  </w:r>
                </w:p>
              </w:tc>
              <w:tc>
                <w:tcPr>
                  <w:tcW w:w="2343" w:type="pct"/>
                </w:tcPr>
                <w:p w:rsidR="00114BC1" w:rsidRPr="003B7B43" w:rsidRDefault="00114BC1" w:rsidP="00114BC1">
                  <w:pPr>
                    <w:pStyle w:val="TAL"/>
                    <w:rPr>
                      <w:rFonts w:eastAsia="宋体"/>
                    </w:rPr>
                  </w:pPr>
                  <w:r w:rsidRPr="003B7B43">
                    <w:rPr>
                      <w:rFonts w:eastAsia="Malgun Gothic"/>
                    </w:rPr>
                    <w:t xml:space="preserve">The maximum aggregated uplink and downlink MBRs to be shared across all GBR and Non-GBR </w:t>
                  </w:r>
                  <w:proofErr w:type="spellStart"/>
                  <w:r w:rsidRPr="003B7B43">
                    <w:rPr>
                      <w:rFonts w:eastAsia="Malgun Gothic"/>
                    </w:rPr>
                    <w:t>QoS</w:t>
                  </w:r>
                  <w:proofErr w:type="spellEnd"/>
                  <w:r w:rsidRPr="003B7B43">
                    <w:rPr>
                      <w:rFonts w:eastAsia="Malgun Gothic"/>
                    </w:rPr>
                    <w:t xml:space="preserve"> Flows in each PDU Session, which are established for the DNN, S-NSSAI. Applicable only for the wireline access network for a 5G-RG or FN-RG, as defined in clause 4.4.x.1.</w:t>
                  </w:r>
                </w:p>
              </w:tc>
            </w:tr>
          </w:tbl>
          <w:p w:rsidR="00114BC1" w:rsidRPr="00114BC1" w:rsidRDefault="00114BC1" w:rsidP="00114BC1">
            <w:pPr>
              <w:pStyle w:val="CRCoverPage"/>
              <w:spacing w:after="0"/>
              <w:ind w:left="100"/>
              <w:rPr>
                <w:noProof/>
                <w:lang w:eastAsia="zh-CN"/>
              </w:rPr>
            </w:pPr>
          </w:p>
        </w:tc>
      </w:tr>
      <w:tr w:rsidR="001E41F3" w:rsidTr="00114BC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14BC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F681B" w:rsidP="00CF681B">
            <w:pPr>
              <w:pStyle w:val="CRCoverPage"/>
              <w:spacing w:after="0"/>
              <w:ind w:left="100"/>
              <w:rPr>
                <w:noProof/>
                <w:lang w:eastAsia="zh-CN"/>
              </w:rPr>
            </w:pPr>
            <w:r>
              <w:rPr>
                <w:noProof/>
                <w:lang w:eastAsia="zh-CN"/>
              </w:rPr>
              <w:t xml:space="preserve">Support </w:t>
            </w:r>
            <w:r w:rsidR="00780026">
              <w:rPr>
                <w:noProof/>
                <w:lang w:eastAsia="zh-CN"/>
              </w:rPr>
              <w:t>TMBR and RG level AN characteristics.</w:t>
            </w:r>
          </w:p>
        </w:tc>
      </w:tr>
      <w:tr w:rsidR="001E41F3" w:rsidTr="00114BC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14BC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681B">
            <w:pPr>
              <w:pStyle w:val="CRCoverPage"/>
              <w:spacing w:after="0"/>
              <w:ind w:left="100"/>
              <w:rPr>
                <w:noProof/>
                <w:lang w:eastAsia="zh-CN"/>
              </w:rPr>
            </w:pPr>
            <w:r>
              <w:rPr>
                <w:noProof/>
                <w:lang w:eastAsia="zh-CN"/>
              </w:rPr>
              <w:t>Misalignment with stage 2</w:t>
            </w:r>
          </w:p>
        </w:tc>
      </w:tr>
      <w:tr w:rsidR="001E41F3" w:rsidTr="00114BC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114BC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3274F">
            <w:pPr>
              <w:pStyle w:val="CRCoverPage"/>
              <w:spacing w:after="0"/>
              <w:ind w:left="100"/>
              <w:rPr>
                <w:noProof/>
              </w:rPr>
            </w:pPr>
            <w:r>
              <w:t xml:space="preserve">6.1.6.1, </w:t>
            </w:r>
            <w:r w:rsidR="00780026" w:rsidRPr="000B71E3">
              <w:t>6.1.6.2.4</w:t>
            </w:r>
            <w:r w:rsidR="00780026">
              <w:t xml:space="preserve">, </w:t>
            </w:r>
            <w:r w:rsidR="00780026" w:rsidRPr="000B71E3">
              <w:t>6.1.6.2.9</w:t>
            </w:r>
            <w:r>
              <w:t>, A.2</w:t>
            </w:r>
          </w:p>
        </w:tc>
      </w:tr>
      <w:tr w:rsidR="001E41F3" w:rsidTr="00114BC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14BC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114BC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14BC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14BC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114BC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114BC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B133B" w:rsidP="008B133B">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sidRPr="00AD059B">
              <w:rPr>
                <w:i/>
              </w:rPr>
              <w:t>N</w:t>
            </w:r>
            <w:r>
              <w:rPr>
                <w:i/>
              </w:rPr>
              <w:t>udm</w:t>
            </w:r>
            <w:r w:rsidRPr="00AD059B">
              <w:rPr>
                <w:i/>
              </w:rPr>
              <w:t>_</w:t>
            </w:r>
            <w:r>
              <w:rPr>
                <w:i/>
              </w:rPr>
              <w:t>SDM</w:t>
            </w:r>
            <w:proofErr w:type="spellEnd"/>
            <w:r w:rsidRPr="00AD059B">
              <w:rPr>
                <w:i/>
              </w:rPr>
              <w:t xml:space="preserve"> </w:t>
            </w:r>
            <w:r w:rsidRPr="003B2883">
              <w:t>API</w:t>
            </w:r>
            <w:r>
              <w:rPr>
                <w:bCs/>
              </w:rPr>
              <w:t>.</w:t>
            </w:r>
          </w:p>
        </w:tc>
      </w:tr>
      <w:tr w:rsidR="008863B9" w:rsidRPr="008863B9" w:rsidTr="00114BC1">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114BC1">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E26062" w:rsidRDefault="00E26062" w:rsidP="00E26062"/>
    <w:p w:rsidR="00CB096F" w:rsidRPr="009854A4" w:rsidRDefault="00CB096F" w:rsidP="00CB09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rsidR="00D4600C" w:rsidRPr="00D67AB2" w:rsidRDefault="00D4600C" w:rsidP="00D4600C">
      <w:pPr>
        <w:pStyle w:val="1"/>
      </w:pPr>
      <w:bookmarkStart w:id="4" w:name="_Toc11338577"/>
      <w:bookmarkStart w:id="5" w:name="_Toc11338582"/>
      <w:bookmarkStart w:id="6" w:name="_Toc11338587"/>
      <w:r w:rsidRPr="00D67AB2">
        <w:t>2</w:t>
      </w:r>
      <w:r w:rsidRPr="00D67AB2">
        <w:tab/>
        <w:t>References</w:t>
      </w:r>
    </w:p>
    <w:p w:rsidR="00D4600C" w:rsidRPr="00D67AB2" w:rsidRDefault="00D4600C" w:rsidP="00D4600C">
      <w:r w:rsidRPr="00D67AB2">
        <w:t>The following documents contain provisions which, through reference in this text, constitute provisions of the present document.</w:t>
      </w:r>
    </w:p>
    <w:p w:rsidR="00D4600C" w:rsidRPr="00D67AB2" w:rsidRDefault="00D4600C" w:rsidP="00D4600C">
      <w:pPr>
        <w:pStyle w:val="B1"/>
      </w:pPr>
      <w:r w:rsidRPr="00D67AB2">
        <w:t>-</w:t>
      </w:r>
      <w:r w:rsidRPr="00D67AB2">
        <w:tab/>
        <w:t>References are either specific (identified by date of publication, edition number, version number, etc.) or non</w:t>
      </w:r>
      <w:r w:rsidRPr="00D67AB2">
        <w:noBreakHyphen/>
        <w:t>specific.</w:t>
      </w:r>
    </w:p>
    <w:p w:rsidR="00D4600C" w:rsidRPr="00D67AB2" w:rsidRDefault="00D4600C" w:rsidP="00D4600C">
      <w:pPr>
        <w:pStyle w:val="B1"/>
      </w:pPr>
      <w:r w:rsidRPr="00D67AB2">
        <w:t>-</w:t>
      </w:r>
      <w:r w:rsidRPr="00D67AB2">
        <w:tab/>
        <w:t>For a specific reference, subsequent revisions do not apply.</w:t>
      </w:r>
    </w:p>
    <w:p w:rsidR="00D4600C" w:rsidRPr="00D67AB2" w:rsidRDefault="00D4600C" w:rsidP="00D4600C">
      <w:pPr>
        <w:pStyle w:val="B1"/>
      </w:pPr>
      <w:r w:rsidRPr="00D67AB2">
        <w:t>-</w:t>
      </w:r>
      <w:r w:rsidRPr="00D67AB2">
        <w:tab/>
        <w:t>For a non-specific reference, the latest version applies. In the case of a reference to a 3GPP document (including a GSM document), a non-specific reference implicitly refers to the latest version of that document</w:t>
      </w:r>
      <w:r w:rsidRPr="00D67AB2">
        <w:rPr>
          <w:i/>
        </w:rPr>
        <w:t xml:space="preserve"> in the same Release as the present document</w:t>
      </w:r>
      <w:r w:rsidRPr="00D67AB2">
        <w:t>.</w:t>
      </w:r>
    </w:p>
    <w:p w:rsidR="00D4600C" w:rsidRPr="00D67AB2" w:rsidRDefault="00D4600C" w:rsidP="00D4600C">
      <w:pPr>
        <w:pStyle w:val="EX"/>
      </w:pPr>
      <w:r w:rsidRPr="00D67AB2">
        <w:t>[1]</w:t>
      </w:r>
      <w:r w:rsidRPr="00D67AB2">
        <w:tab/>
        <w:t>3GPP TR 21.905: "Vocabulary for 3GPP Specifications".</w:t>
      </w:r>
    </w:p>
    <w:p w:rsidR="00D4600C" w:rsidRPr="00D67AB2" w:rsidRDefault="00D4600C" w:rsidP="00D4600C">
      <w:pPr>
        <w:pStyle w:val="EX"/>
      </w:pPr>
      <w:r w:rsidRPr="00D67AB2">
        <w:t>[2]</w:t>
      </w:r>
      <w:r w:rsidRPr="00D67AB2">
        <w:tab/>
        <w:t>3GPP TS 23.501: "System Architecture for the 5G System; Stage 2".</w:t>
      </w:r>
    </w:p>
    <w:p w:rsidR="00D4600C" w:rsidRPr="00D67AB2" w:rsidRDefault="00D4600C" w:rsidP="00D4600C">
      <w:pPr>
        <w:pStyle w:val="EX"/>
      </w:pPr>
      <w:r w:rsidRPr="00D67AB2">
        <w:t>[3]</w:t>
      </w:r>
      <w:r w:rsidRPr="00D67AB2">
        <w:tab/>
        <w:t>3GPP TS 23.502: "Procedures for the 5G System; Stage 2".</w:t>
      </w:r>
    </w:p>
    <w:p w:rsidR="00D4600C" w:rsidRPr="00D67AB2" w:rsidRDefault="00D4600C" w:rsidP="00D4600C">
      <w:pPr>
        <w:pStyle w:val="EX"/>
      </w:pPr>
      <w:r w:rsidRPr="00D67AB2">
        <w:t>[4]</w:t>
      </w:r>
      <w:r w:rsidRPr="00D67AB2">
        <w:tab/>
        <w:t>3GPP TS 29.500: "5G System; Technical Realization of Service Based Architecture; Stage 3".</w:t>
      </w:r>
    </w:p>
    <w:p w:rsidR="00D4600C" w:rsidRPr="00D67AB2" w:rsidRDefault="00D4600C" w:rsidP="00D4600C">
      <w:pPr>
        <w:pStyle w:val="EX"/>
      </w:pPr>
      <w:r w:rsidRPr="00D67AB2">
        <w:t>[5]</w:t>
      </w:r>
      <w:r w:rsidRPr="00D67AB2">
        <w:tab/>
        <w:t>3GPP TS 29.501: "5G System; Principles and Guidelines for Services Definition; Stage 3".</w:t>
      </w:r>
    </w:p>
    <w:p w:rsidR="00D4600C" w:rsidRPr="00D67AB2" w:rsidRDefault="00D4600C" w:rsidP="00D4600C">
      <w:pPr>
        <w:pStyle w:val="EX"/>
      </w:pPr>
      <w:r w:rsidRPr="00D67AB2">
        <w:t>[6]</w:t>
      </w:r>
      <w:r w:rsidRPr="00D67AB2">
        <w:tab/>
        <w:t>3GPP TS 33.501: "Security Architecture and Procedures for 5G System".</w:t>
      </w:r>
    </w:p>
    <w:p w:rsidR="00D4600C" w:rsidRPr="00D67AB2" w:rsidRDefault="00D4600C" w:rsidP="00D4600C">
      <w:pPr>
        <w:pStyle w:val="EX"/>
        <w:rPr>
          <w:lang w:eastAsia="zh-CN"/>
        </w:rPr>
      </w:pPr>
      <w:r w:rsidRPr="00D67AB2">
        <w:rPr>
          <w:lang w:eastAsia="zh-CN"/>
        </w:rPr>
        <w:lastRenderedPageBreak/>
        <w:t>[7]</w:t>
      </w:r>
      <w:r w:rsidRPr="00D67AB2">
        <w:rPr>
          <w:lang w:eastAsia="zh-CN"/>
        </w:rPr>
        <w:tab/>
        <w:t>3GPP TS 29.571: "5G System; Common Data Types for Service Based Interfaces Stage 3".</w:t>
      </w:r>
    </w:p>
    <w:p w:rsidR="00D4600C" w:rsidRPr="00D67AB2" w:rsidRDefault="00D4600C" w:rsidP="00D4600C">
      <w:pPr>
        <w:pStyle w:val="EX"/>
        <w:rPr>
          <w:lang w:eastAsia="zh-CN"/>
        </w:rPr>
      </w:pPr>
      <w:r w:rsidRPr="00D67AB2">
        <w:rPr>
          <w:lang w:eastAsia="zh-CN"/>
        </w:rPr>
        <w:t>[8]</w:t>
      </w:r>
      <w:r w:rsidRPr="00D67AB2">
        <w:rPr>
          <w:lang w:eastAsia="zh-CN"/>
        </w:rPr>
        <w:tab/>
        <w:t>3GPP TS 23.003: "Numbering, addressing and identification".</w:t>
      </w:r>
    </w:p>
    <w:p w:rsidR="00D4600C" w:rsidRPr="00D67AB2" w:rsidRDefault="00D4600C" w:rsidP="00D4600C">
      <w:pPr>
        <w:pStyle w:val="EX"/>
        <w:rPr>
          <w:lang w:eastAsia="zh-CN"/>
        </w:rPr>
      </w:pPr>
      <w:r w:rsidRPr="00D67AB2">
        <w:t>[9]</w:t>
      </w:r>
      <w:r w:rsidRPr="00D67AB2">
        <w:tab/>
        <w:t>3GPP TS 29.50</w:t>
      </w:r>
      <w:r w:rsidRPr="00D67AB2">
        <w:rPr>
          <w:rFonts w:hint="eastAsia"/>
          <w:lang w:eastAsia="zh-CN"/>
        </w:rPr>
        <w:t>4</w:t>
      </w:r>
      <w:r w:rsidRPr="00D67AB2">
        <w:t>: "5G System; Unified Data Repository Services; Stage 3".</w:t>
      </w:r>
    </w:p>
    <w:p w:rsidR="00D4600C" w:rsidRPr="00D67AB2" w:rsidRDefault="00D4600C" w:rsidP="00D4600C">
      <w:pPr>
        <w:pStyle w:val="EX"/>
      </w:pPr>
      <w:r w:rsidRPr="00D67AB2">
        <w:t>[10]</w:t>
      </w:r>
      <w:r w:rsidRPr="00D67AB2">
        <w:tab/>
        <w:t>3GPP</w:t>
      </w:r>
      <w:r w:rsidRPr="00D67AB2">
        <w:rPr>
          <w:lang w:val="en-US"/>
        </w:rPr>
        <w:t> </w:t>
      </w:r>
      <w:r w:rsidRPr="00D67AB2">
        <w:t>TS</w:t>
      </w:r>
      <w:r w:rsidRPr="00D67AB2">
        <w:rPr>
          <w:lang w:val="en-US"/>
        </w:rPr>
        <w:t> </w:t>
      </w:r>
      <w:r w:rsidRPr="00D67AB2">
        <w:t>2</w:t>
      </w:r>
      <w:r w:rsidRPr="00D67AB2">
        <w:rPr>
          <w:rFonts w:hint="eastAsia"/>
          <w:lang w:eastAsia="zh-CN"/>
        </w:rPr>
        <w:t>9</w:t>
      </w:r>
      <w:r w:rsidRPr="00D67AB2">
        <w:t>.50</w:t>
      </w:r>
      <w:r w:rsidRPr="00D67AB2">
        <w:rPr>
          <w:rFonts w:hint="eastAsia"/>
          <w:lang w:eastAsia="zh-CN"/>
        </w:rPr>
        <w:t>5</w:t>
      </w:r>
      <w:r w:rsidRPr="00D67AB2">
        <w:t xml:space="preserve">: "5G System; Usage of the Unified Data Repository </w:t>
      </w:r>
      <w:r w:rsidRPr="00D67AB2">
        <w:rPr>
          <w:rFonts w:hint="eastAsia"/>
          <w:lang w:eastAsia="zh-CN"/>
        </w:rPr>
        <w:t>S</w:t>
      </w:r>
      <w:r w:rsidRPr="00D67AB2">
        <w:t>ervices for Subscription Data</w:t>
      </w:r>
      <w:r w:rsidRPr="00D67AB2">
        <w:rPr>
          <w:rFonts w:hint="eastAsia"/>
          <w:lang w:eastAsia="zh-CN"/>
        </w:rPr>
        <w:t xml:space="preserve">; </w:t>
      </w:r>
      <w:r w:rsidRPr="00D67AB2">
        <w:t>Stage 3".</w:t>
      </w:r>
    </w:p>
    <w:p w:rsidR="00D4600C" w:rsidRPr="00D67AB2" w:rsidRDefault="00D4600C" w:rsidP="00D4600C">
      <w:pPr>
        <w:pStyle w:val="EX"/>
        <w:rPr>
          <w:lang w:eastAsia="zh-CN"/>
        </w:rPr>
      </w:pPr>
      <w:r w:rsidRPr="00D67AB2">
        <w:rPr>
          <w:lang w:eastAsia="zh-CN"/>
        </w:rPr>
        <w:t>[11]</w:t>
      </w:r>
      <w:r w:rsidRPr="00D67AB2">
        <w:rPr>
          <w:lang w:eastAsia="zh-CN"/>
        </w:rPr>
        <w:tab/>
      </w:r>
      <w:r w:rsidRPr="00D67AB2">
        <w:t>3GPP TS 32.251: "Charging management; Packet Switched (PS) domain charging".</w:t>
      </w:r>
    </w:p>
    <w:p w:rsidR="00D4600C" w:rsidRPr="00D67AB2" w:rsidRDefault="00D4600C" w:rsidP="00D4600C">
      <w:pPr>
        <w:pStyle w:val="EX"/>
        <w:rPr>
          <w:lang w:eastAsia="zh-CN"/>
        </w:rPr>
      </w:pPr>
      <w:r w:rsidRPr="00D67AB2">
        <w:rPr>
          <w:lang w:eastAsia="zh-CN"/>
        </w:rPr>
        <w:t>[12]</w:t>
      </w:r>
      <w:r w:rsidRPr="00D67AB2">
        <w:rPr>
          <w:lang w:eastAsia="zh-CN"/>
        </w:rPr>
        <w:tab/>
      </w:r>
      <w:r w:rsidRPr="00D67AB2">
        <w:t>3GPP TS 32.298: "Charging management; Charging Data Record (CDR) parameter description".</w:t>
      </w:r>
    </w:p>
    <w:p w:rsidR="00D4600C" w:rsidRPr="00D67AB2" w:rsidRDefault="00D4600C" w:rsidP="00D4600C">
      <w:pPr>
        <w:pStyle w:val="EX"/>
        <w:rPr>
          <w:noProof/>
        </w:rPr>
      </w:pPr>
      <w:r w:rsidRPr="00D67AB2">
        <w:rPr>
          <w:noProof/>
        </w:rPr>
        <w:t>[13]</w:t>
      </w:r>
      <w:r w:rsidRPr="00D67AB2">
        <w:rPr>
          <w:noProof/>
        </w:rPr>
        <w:tab/>
        <w:t>IETF RFC 7540: "Hypertext Transfer Protocol Version 2 (HTTP/2)".</w:t>
      </w:r>
    </w:p>
    <w:p w:rsidR="00D4600C" w:rsidRPr="00D67AB2" w:rsidRDefault="00D4600C" w:rsidP="00D4600C">
      <w:pPr>
        <w:pStyle w:val="EX"/>
        <w:rPr>
          <w:lang w:eastAsia="zh-CN"/>
        </w:rPr>
      </w:pPr>
      <w:r w:rsidRPr="00D67AB2">
        <w:rPr>
          <w:noProof/>
          <w:snapToGrid w:val="0"/>
        </w:rPr>
        <w:t>[14]</w:t>
      </w:r>
      <w:r w:rsidRPr="00D67AB2">
        <w:rPr>
          <w:noProof/>
          <w:snapToGrid w:val="0"/>
        </w:rPr>
        <w:tab/>
      </w:r>
      <w:r w:rsidRPr="00D67AB2">
        <w:rPr>
          <w:noProof/>
        </w:rPr>
        <w:t xml:space="preserve">OpenAPI Initiative, "OpenAPI 3.0.0 Specification", </w:t>
      </w:r>
      <w:hyperlink r:id="rId11" w:history="1">
        <w:r w:rsidRPr="00D67AB2">
          <w:rPr>
            <w:rStyle w:val="aa"/>
            <w:rFonts w:eastAsia="等线"/>
            <w:noProof/>
          </w:rPr>
          <w:t>https://github.com/OAI/OpenAPI-Specification/blob/master/versions/3.0.0.md</w:t>
        </w:r>
      </w:hyperlink>
    </w:p>
    <w:p w:rsidR="00D4600C" w:rsidRPr="00D67AB2" w:rsidRDefault="00D4600C" w:rsidP="00D4600C">
      <w:pPr>
        <w:pStyle w:val="EX"/>
        <w:rPr>
          <w:lang w:eastAsia="zh-CN"/>
        </w:rPr>
      </w:pPr>
      <w:r w:rsidRPr="00D67AB2">
        <w:rPr>
          <w:lang w:eastAsia="zh-CN"/>
        </w:rPr>
        <w:t>[15]</w:t>
      </w:r>
      <w:r w:rsidRPr="00D67AB2">
        <w:rPr>
          <w:lang w:eastAsia="zh-CN"/>
        </w:rPr>
        <w:tab/>
        <w:t>IETF RFC 8259: "The JavaScript Object Notation (JSON) Data Interchange Format".</w:t>
      </w:r>
    </w:p>
    <w:p w:rsidR="00D4600C" w:rsidRPr="00D67AB2" w:rsidRDefault="00D4600C" w:rsidP="00D4600C">
      <w:pPr>
        <w:pStyle w:val="EX"/>
      </w:pPr>
      <w:r w:rsidRPr="00D67AB2">
        <w:t>[16]</w:t>
      </w:r>
      <w:r w:rsidRPr="00D67AB2">
        <w:tab/>
        <w:t>IETF RFC 7807: "Problem Details for HTTP APIs".</w:t>
      </w:r>
    </w:p>
    <w:p w:rsidR="00D4600C" w:rsidRPr="00D67AB2" w:rsidRDefault="00D4600C" w:rsidP="00D4600C">
      <w:pPr>
        <w:pStyle w:val="EX"/>
      </w:pPr>
      <w:r w:rsidRPr="00D67AB2">
        <w:t>[17]</w:t>
      </w:r>
      <w:r w:rsidRPr="00D67AB2">
        <w:tab/>
        <w:t>IETF RFC 7396: "JSON Merge Patch".</w:t>
      </w:r>
    </w:p>
    <w:p w:rsidR="00D4600C" w:rsidRPr="00D67AB2" w:rsidRDefault="00D4600C" w:rsidP="00D4600C">
      <w:pPr>
        <w:pStyle w:val="EX"/>
        <w:rPr>
          <w:lang w:eastAsia="zh-CN"/>
        </w:rPr>
      </w:pPr>
      <w:r w:rsidRPr="00D67AB2">
        <w:rPr>
          <w:lang w:eastAsia="zh-CN"/>
        </w:rPr>
        <w:t>[18]</w:t>
      </w:r>
      <w:r w:rsidRPr="00D67AB2">
        <w:rPr>
          <w:lang w:eastAsia="zh-CN"/>
        </w:rPr>
        <w:tab/>
      </w:r>
      <w:r w:rsidRPr="00D67AB2">
        <w:rPr>
          <w:lang w:val="en-US"/>
        </w:rPr>
        <w:t>IETF RFC 6749: "The OAuth 2.0 Authorization Framework".</w:t>
      </w:r>
    </w:p>
    <w:p w:rsidR="00D4600C" w:rsidRPr="00D67AB2" w:rsidRDefault="00D4600C" w:rsidP="00D4600C">
      <w:pPr>
        <w:pStyle w:val="EX"/>
        <w:rPr>
          <w:lang w:eastAsia="zh-CN"/>
        </w:rPr>
      </w:pPr>
      <w:r w:rsidRPr="00D67AB2">
        <w:rPr>
          <w:lang w:eastAsia="zh-CN"/>
        </w:rPr>
        <w:t>[19]</w:t>
      </w:r>
      <w:r w:rsidRPr="00D67AB2">
        <w:rPr>
          <w:lang w:eastAsia="zh-CN"/>
        </w:rPr>
        <w:tab/>
        <w:t>3GPP TS 29.510: "Network Function Repository Services; Stage 3".</w:t>
      </w:r>
    </w:p>
    <w:p w:rsidR="00D4600C" w:rsidRPr="00D67AB2" w:rsidRDefault="00D4600C" w:rsidP="00D4600C">
      <w:pPr>
        <w:pStyle w:val="EX"/>
      </w:pPr>
      <w:r w:rsidRPr="00D67AB2">
        <w:t>[20]</w:t>
      </w:r>
      <w:r w:rsidRPr="00D67AB2">
        <w:tab/>
        <w:t>3GPP TS 23.122: "Non-Access-Stratum (NAS) functions related to Mobile Station in idle mode".</w:t>
      </w:r>
    </w:p>
    <w:p w:rsidR="00D4600C" w:rsidRPr="00D67AB2" w:rsidRDefault="00D4600C" w:rsidP="00D4600C">
      <w:pPr>
        <w:pStyle w:val="EX"/>
      </w:pPr>
      <w:r w:rsidRPr="00D67AB2">
        <w:rPr>
          <w:lang w:eastAsia="zh-CN"/>
        </w:rPr>
        <w:t>[21]</w:t>
      </w:r>
      <w:r w:rsidRPr="00D67AB2">
        <w:rPr>
          <w:lang w:eastAsia="zh-CN"/>
        </w:rPr>
        <w:tab/>
      </w:r>
      <w:r w:rsidRPr="00D67AB2">
        <w:t>3GPP TS 29.002: "Mobile Application Part (MAP) specification".</w:t>
      </w:r>
    </w:p>
    <w:p w:rsidR="00D4600C" w:rsidRPr="00D67AB2" w:rsidRDefault="00D4600C" w:rsidP="00D4600C">
      <w:pPr>
        <w:pStyle w:val="EX"/>
      </w:pPr>
      <w:r w:rsidRPr="00D67AB2">
        <w:t>[22]</w:t>
      </w:r>
      <w:r w:rsidRPr="00D67AB2">
        <w:tab/>
        <w:t>3GPP TS 29.338: "Diameter based protocols to support Short Message Service (SMS) capable Mobile Management Entities (MMEs)"</w:t>
      </w:r>
    </w:p>
    <w:p w:rsidR="00D4600C" w:rsidRPr="00D67AB2" w:rsidRDefault="00D4600C" w:rsidP="00D4600C">
      <w:pPr>
        <w:pStyle w:val="EX"/>
        <w:keepLines w:val="0"/>
      </w:pPr>
      <w:r w:rsidRPr="00D67AB2">
        <w:t>[23]</w:t>
      </w:r>
      <w:r w:rsidRPr="00D67AB2">
        <w:tab/>
        <w:t>ITU-T Recommendation E.164: "The international public telecommunication numbering plan".</w:t>
      </w:r>
    </w:p>
    <w:p w:rsidR="00D4600C" w:rsidRPr="00D67AB2" w:rsidRDefault="00D4600C" w:rsidP="00D4600C">
      <w:pPr>
        <w:pStyle w:val="EX"/>
      </w:pPr>
      <w:r w:rsidRPr="00D67AB2">
        <w:t>[24]</w:t>
      </w:r>
      <w:r w:rsidRPr="00D67AB2">
        <w:tab/>
        <w:t>3GPP TS 29.509: "Authentication Server Services</w:t>
      </w:r>
      <w:r w:rsidRPr="00D67AB2">
        <w:rPr>
          <w:lang w:eastAsia="zh-CN"/>
        </w:rPr>
        <w:t>; Stage 3</w:t>
      </w:r>
      <w:r w:rsidRPr="00D67AB2">
        <w:t>".</w:t>
      </w:r>
    </w:p>
    <w:p w:rsidR="00D4600C" w:rsidRPr="00D67AB2" w:rsidRDefault="00D4600C" w:rsidP="00D4600C">
      <w:pPr>
        <w:pStyle w:val="EX"/>
        <w:rPr>
          <w:lang w:eastAsia="zh-CN"/>
        </w:rPr>
      </w:pPr>
      <w:r w:rsidRPr="00D67AB2">
        <w:rPr>
          <w:lang w:eastAsia="zh-CN"/>
        </w:rPr>
        <w:t>[25]</w:t>
      </w:r>
      <w:r w:rsidRPr="00D67AB2">
        <w:rPr>
          <w:lang w:eastAsia="zh-CN"/>
        </w:rPr>
        <w:tab/>
        <w:t>IETF RFC 7232: "Hypertext Transfer Protocol (HTTP/1.1): Conditional Requests".</w:t>
      </w:r>
    </w:p>
    <w:p w:rsidR="00D4600C" w:rsidRPr="00D67AB2" w:rsidRDefault="00D4600C" w:rsidP="00D4600C">
      <w:pPr>
        <w:pStyle w:val="EX"/>
      </w:pPr>
      <w:r w:rsidRPr="00D67AB2">
        <w:rPr>
          <w:lang w:eastAsia="zh-CN"/>
        </w:rPr>
        <w:t>[26]</w:t>
      </w:r>
      <w:r w:rsidRPr="00D67AB2">
        <w:rPr>
          <w:lang w:eastAsia="zh-CN"/>
        </w:rPr>
        <w:tab/>
        <w:t>IETF RFC 7234: "Hypertext Transfer Protocol (HTTP/1.1): Caching".</w:t>
      </w:r>
    </w:p>
    <w:p w:rsidR="00D4600C" w:rsidRPr="00D67AB2" w:rsidRDefault="00D4600C" w:rsidP="00D4600C">
      <w:pPr>
        <w:pStyle w:val="EX"/>
      </w:pPr>
      <w:r w:rsidRPr="00D67AB2">
        <w:t>[27]</w:t>
      </w:r>
      <w:r w:rsidRPr="00D67AB2">
        <w:tab/>
        <w:t>3GPP TS 24.501: "Non-Access-Stratum (NAS) protocol for 5G System (5GS); Stage 3".</w:t>
      </w:r>
    </w:p>
    <w:p w:rsidR="00D4600C" w:rsidRPr="00D67AB2" w:rsidRDefault="00D4600C" w:rsidP="00D4600C">
      <w:pPr>
        <w:pStyle w:val="EX"/>
      </w:pPr>
      <w:r w:rsidRPr="00D67AB2">
        <w:t>[28]</w:t>
      </w:r>
      <w:r w:rsidRPr="00D67AB2">
        <w:tab/>
        <w:t>ETSI TS 102 225: "Smart Cards; Secured packet structure for UICC based applications".</w:t>
      </w:r>
    </w:p>
    <w:p w:rsidR="00D4600C" w:rsidRPr="00D67AB2" w:rsidRDefault="00D4600C" w:rsidP="00D4600C">
      <w:pPr>
        <w:pStyle w:val="EX"/>
      </w:pPr>
      <w:r w:rsidRPr="00D67AB2">
        <w:t>[29]</w:t>
      </w:r>
      <w:r w:rsidRPr="00D67AB2">
        <w:tab/>
        <w:t>IETF RFC 7542: "The Network Access Identifier".</w:t>
      </w:r>
    </w:p>
    <w:p w:rsidR="00D4600C" w:rsidRPr="00D67AB2" w:rsidRDefault="00D4600C" w:rsidP="00D4600C">
      <w:pPr>
        <w:pStyle w:val="EX"/>
        <w:rPr>
          <w:lang w:eastAsia="zh-CN"/>
        </w:rPr>
      </w:pPr>
      <w:r w:rsidRPr="00D67AB2">
        <w:t>[30]</w:t>
      </w:r>
      <w:r w:rsidRPr="00D67AB2">
        <w:tab/>
        <w:t>3GPP TR 21.900: "Technical Specification Group working methods".</w:t>
      </w:r>
    </w:p>
    <w:p w:rsidR="00D4600C" w:rsidRPr="00D67AB2" w:rsidRDefault="00D4600C" w:rsidP="00D4600C">
      <w:pPr>
        <w:pStyle w:val="EX"/>
      </w:pPr>
      <w:r w:rsidRPr="00D67AB2">
        <w:t>[31]</w:t>
      </w:r>
      <w:r w:rsidRPr="00D67AB2">
        <w:tab/>
        <w:t>IETF RFC </w:t>
      </w:r>
      <w:r w:rsidRPr="00D67AB2">
        <w:rPr>
          <w:rFonts w:hint="eastAsia"/>
          <w:lang w:eastAsia="zh-CN"/>
        </w:rPr>
        <w:t>3986</w:t>
      </w:r>
      <w:r w:rsidRPr="00D67AB2">
        <w:t>: "Uniform Resource Identifier (URI): Generic Syntax".</w:t>
      </w:r>
    </w:p>
    <w:p w:rsidR="00D4600C" w:rsidRPr="00D67AB2" w:rsidRDefault="00D4600C" w:rsidP="00D4600C">
      <w:pPr>
        <w:pStyle w:val="EX"/>
      </w:pPr>
      <w:r w:rsidRPr="00D67AB2">
        <w:rPr>
          <w:lang w:eastAsia="zh-CN"/>
        </w:rPr>
        <w:t>[32]</w:t>
      </w:r>
      <w:r w:rsidRPr="00D67AB2">
        <w:rPr>
          <w:lang w:eastAsia="zh-CN"/>
        </w:rPr>
        <w:tab/>
        <w:t>3GPP TS 23.632: "User Data Interworking, Coexistence and Migration"</w:t>
      </w:r>
    </w:p>
    <w:p w:rsidR="00D4600C" w:rsidRPr="00D67AB2" w:rsidRDefault="00D4600C" w:rsidP="00D4600C">
      <w:pPr>
        <w:keepLines/>
        <w:ind w:left="1702" w:hanging="1418"/>
        <w:rPr>
          <w:rFonts w:eastAsia="等线"/>
        </w:rPr>
      </w:pPr>
      <w:r w:rsidRPr="00D67AB2">
        <w:t>[33]</w:t>
      </w:r>
      <w:r w:rsidRPr="00D67AB2">
        <w:tab/>
        <w:t>3GPP TS 29.519: "Policy Data, Application Data and Structured Data for Exposure; Stage 3".</w:t>
      </w:r>
    </w:p>
    <w:p w:rsidR="00D4600C" w:rsidRPr="00D67AB2" w:rsidRDefault="00D4600C" w:rsidP="00D4600C">
      <w:pPr>
        <w:pStyle w:val="EX"/>
      </w:pPr>
      <w:r w:rsidRPr="00D67AB2">
        <w:t>[34]</w:t>
      </w:r>
      <w:r w:rsidRPr="00D67AB2">
        <w:tab/>
      </w:r>
      <w:r w:rsidRPr="00D67AB2">
        <w:rPr>
          <w:lang w:val="en-US"/>
        </w:rPr>
        <w:t>3GPP TS 29.572: "</w:t>
      </w:r>
      <w:r w:rsidRPr="00D67AB2">
        <w:t>5G System; Location Management Services; Stage 3</w:t>
      </w:r>
      <w:r w:rsidRPr="00D67AB2">
        <w:rPr>
          <w:lang w:val="en-US"/>
        </w:rPr>
        <w:t>".</w:t>
      </w:r>
    </w:p>
    <w:p w:rsidR="00D4600C" w:rsidRPr="00D67AB2" w:rsidRDefault="00D4600C" w:rsidP="00D4600C">
      <w:pPr>
        <w:pStyle w:val="EX"/>
        <w:rPr>
          <w:lang w:val="fr-FR" w:eastAsia="zh-CN"/>
        </w:rPr>
      </w:pPr>
      <w:r w:rsidRPr="00D67AB2">
        <w:rPr>
          <w:lang w:val="fr-FR" w:eastAsia="zh-CN"/>
        </w:rPr>
        <w:t>[35]</w:t>
      </w:r>
      <w:r w:rsidRPr="00D67AB2">
        <w:rPr>
          <w:lang w:val="fr-FR" w:eastAsia="zh-CN"/>
        </w:rPr>
        <w:tab/>
      </w:r>
      <w:r w:rsidRPr="00D67AB2">
        <w:t>3GPP TS 23.288: "Architecture enhancements for 5G System (5GS) to support network data analytics services".</w:t>
      </w:r>
    </w:p>
    <w:p w:rsidR="0023274F" w:rsidRPr="0023274F" w:rsidRDefault="00D4600C" w:rsidP="0023274F">
      <w:pPr>
        <w:pStyle w:val="EX"/>
        <w:rPr>
          <w:lang w:eastAsia="zh-CN"/>
        </w:rPr>
      </w:pPr>
      <w:ins w:id="7" w:author="Huawei" w:date="2019-09-27T14:47:00Z">
        <w:r>
          <w:t>[</w:t>
        </w:r>
        <w:r w:rsidRPr="004B6189">
          <w:rPr>
            <w:highlight w:val="yellow"/>
          </w:rPr>
          <w:t>x</w:t>
        </w:r>
        <w:r>
          <w:t>]</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ins>
    </w:p>
    <w:p w:rsidR="0023274F" w:rsidRPr="009854A4" w:rsidRDefault="0023274F" w:rsidP="002327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bookmarkEnd w:id="4"/>
    <w:p w:rsidR="001B0033" w:rsidRPr="00D67AB2" w:rsidRDefault="001B0033" w:rsidP="001B0033">
      <w:pPr>
        <w:pStyle w:val="4"/>
      </w:pPr>
      <w:r w:rsidRPr="00D67AB2">
        <w:lastRenderedPageBreak/>
        <w:t>6.1.6.1</w:t>
      </w:r>
      <w:r w:rsidRPr="00D67AB2">
        <w:tab/>
        <w:t>General</w:t>
      </w:r>
    </w:p>
    <w:p w:rsidR="001B0033" w:rsidRPr="00D67AB2" w:rsidRDefault="001B0033" w:rsidP="001B0033">
      <w:r w:rsidRPr="00D67AB2">
        <w:t>This clause specifies the application data model supported by the API.</w:t>
      </w:r>
    </w:p>
    <w:p w:rsidR="001B0033" w:rsidRPr="00D67AB2" w:rsidRDefault="001B0033" w:rsidP="001B0033">
      <w:r w:rsidRPr="00D67AB2">
        <w:t xml:space="preserve">Table 6.1.6.1-1 specifies the structured data types defined for the </w:t>
      </w:r>
      <w:proofErr w:type="spellStart"/>
      <w:r w:rsidRPr="00D67AB2">
        <w:t>Nudm_SDM</w:t>
      </w:r>
      <w:proofErr w:type="spellEnd"/>
      <w:r w:rsidRPr="00D67AB2">
        <w:t xml:space="preserve"> service API. For simple data types defined for the </w:t>
      </w:r>
      <w:proofErr w:type="spellStart"/>
      <w:r w:rsidRPr="00D67AB2">
        <w:t>Nudm_SDM</w:t>
      </w:r>
      <w:proofErr w:type="spellEnd"/>
      <w:r w:rsidRPr="00D67AB2">
        <w:t xml:space="preserve"> service API see table 6.1.6.3.2-1.</w:t>
      </w:r>
    </w:p>
    <w:p w:rsidR="001B0033" w:rsidRPr="00D67AB2" w:rsidRDefault="001B0033" w:rsidP="001B0033">
      <w:pPr>
        <w:pStyle w:val="TH"/>
      </w:pPr>
      <w:r w:rsidRPr="00D67AB2">
        <w:t xml:space="preserve">Table 6.1.6.1-1: </w:t>
      </w:r>
      <w:proofErr w:type="spellStart"/>
      <w:r w:rsidRPr="00D67AB2">
        <w:t>Nudm_SDM</w:t>
      </w:r>
      <w:proofErr w:type="spellEnd"/>
      <w:r w:rsidRPr="00D67AB2">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1B0033" w:rsidRPr="00D67AB2" w:rsidRDefault="001B0033" w:rsidP="008B1C7E">
            <w:pPr>
              <w:pStyle w:val="TAH"/>
            </w:pPr>
            <w:r w:rsidRPr="00D67AB2">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rsidR="001B0033" w:rsidRPr="00D67AB2" w:rsidRDefault="001B0033" w:rsidP="008B1C7E">
            <w:pPr>
              <w:pStyle w:val="TAH"/>
            </w:pPr>
            <w:r>
              <w:t>Clause</w:t>
            </w:r>
            <w:r w:rsidRPr="00D67AB2">
              <w:t xml:space="preserv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1B0033" w:rsidRPr="00D67AB2" w:rsidRDefault="001B0033" w:rsidP="008B1C7E">
            <w:pPr>
              <w:pStyle w:val="TAH"/>
            </w:pPr>
            <w:r w:rsidRPr="00D67AB2">
              <w:t>Description</w:t>
            </w: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6.1.6.2.2</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Network Slice Selection Assistance Information</w:t>
            </w: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6.1.6.2.3</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A subscription to notifications</w:t>
            </w: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6.1.6.2.4</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Access and Mobility Subscription Data</w:t>
            </w: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6.1.6.2.5</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SMF Selection Subscription Data</w:t>
            </w: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6.1.6.2.16</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UE Context In SMF Data</w:t>
            </w: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6.1.6.2.17</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6.1.6.2.6</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Data Network Name and associated information (LBO roaming allowed flag)</w:t>
            </w: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6.1.6.2.7</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S-NSSAI and associated information (DNN Info)</w:t>
            </w: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6.1.6.2.8</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User subscribed session management data</w:t>
            </w: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6.1.6.2.9</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User subscribed data network configuration</w:t>
            </w: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6.1.6.2.11</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Default/allowed session types for a data network</w:t>
            </w: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6.1.6.2.12</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Default/allowed SSC modes for a data network</w:t>
            </w: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6.1.6.2.14</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SMS Management Subscription Data</w:t>
            </w: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6.1.6.2.18</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SUPI that corresponds to a given GPSI</w:t>
            </w: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6.1.6.2.22</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IP address (IPv4, or IPv6, or IPv6 prefix)</w:t>
            </w: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6.1.6.3.2</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3GPP Charging Characteristics</w:t>
            </w: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6.1.6.3.2</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Interworking with EPS Indication</w:t>
            </w: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6.1.6.2.21</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6.1.6.2.23</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6.1.6.2.24</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6.1.6.2.25</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6.1.6.2.26</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Steering Of Roaming Information</w:t>
            </w:r>
          </w:p>
        </w:tc>
      </w:tr>
      <w:tr w:rsidR="001B0033" w:rsidRPr="00D67AB2" w:rsidTr="008B1C7E">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rPr>
                <w:rFonts w:hint="eastAsia"/>
                <w:lang w:eastAsia="zh-CN"/>
              </w:rPr>
              <w:t>Upu</w:t>
            </w:r>
            <w:r w:rsidRPr="00D67AB2">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lang w:eastAsia="zh-CN"/>
              </w:rPr>
            </w:pPr>
            <w:r w:rsidRPr="00D67AB2">
              <w:t>6.1.6.2.33</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t>UE Parameters Update</w:t>
            </w:r>
            <w:r w:rsidRPr="00D67AB2">
              <w:rPr>
                <w:rFonts w:cs="Arial"/>
                <w:szCs w:val="18"/>
              </w:rPr>
              <w:t xml:space="preserve"> Information</w:t>
            </w: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6.1.6.2.27</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Subscription Data shared by multiple UEs</w:t>
            </w: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6.1.6.2.28</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Information about the DNNs/APNs and PGW-C+SMF FQDNs used in interworking with EPS</w:t>
            </w: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6.1.6.2.29</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Contains Trace Data or a shared data Id identifying shared Trace Data</w:t>
            </w: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SdmSubsModification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6.1.6.2.31</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Modification instruction for a subscription to notifications</w:t>
            </w: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6.1.6.2.32</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Information about emergency session</w:t>
            </w: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rPr>
                <w:rFonts w:hint="eastAsia"/>
              </w:rPr>
              <w:t>6.1.6.2.</w:t>
            </w:r>
            <w:r w:rsidRPr="00D67AB2">
              <w:t>11</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hint="eastAsia"/>
                <w:szCs w:val="18"/>
              </w:rPr>
              <w:t>Information of the PGW-C+SMF selected by the AMF for EPS interworking with N26 interface.</w:t>
            </w: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6.1.6.2.34</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6.1.6.3.2</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6.1.6.2.35</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Non-IP Data Delivery</w:t>
            </w:r>
            <w:r w:rsidRPr="00D67AB2">
              <w:rPr>
                <w:rFonts w:cs="Arial" w:hint="eastAsia"/>
                <w:szCs w:val="18"/>
              </w:rPr>
              <w:t xml:space="preserve"> information</w:t>
            </w: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6.1.6.2.36</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6.1.6.2.37</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rPr>
                <w:rFonts w:hint="eastAsia"/>
              </w:rPr>
              <w:t>6</w:t>
            </w:r>
            <w:r w:rsidRPr="00D67AB2">
              <w:t>.1.6.3.3</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rPr>
                <w:rFonts w:hint="eastAsia"/>
              </w:rPr>
              <w:t>PduS</w:t>
            </w:r>
            <w:r w:rsidRPr="00D67AB2">
              <w:t>ession</w:t>
            </w:r>
            <w:r w:rsidRPr="00D67AB2">
              <w:rPr>
                <w:rFonts w:hint="eastAsia"/>
              </w:rPr>
              <w:t>Continuity</w:t>
            </w:r>
            <w:r w:rsidRPr="00D67AB2">
              <w:t>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rPr>
                <w:rFonts w:hint="eastAsia"/>
              </w:rPr>
              <w:t>6</w:t>
            </w:r>
            <w:r w:rsidRPr="00D67AB2">
              <w:t>.1.6.3.7</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6.1.6.2.38</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Additional information specific to a slice</w:t>
            </w: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6.1.6.2.39</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6.1.6.2.40</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bookmarkStart w:id="8" w:name="OLE_LINK15"/>
            <w:proofErr w:type="spellStart"/>
            <w:r w:rsidRPr="00D67AB2">
              <w:rPr>
                <w:rFonts w:hint="eastAsia"/>
              </w:rPr>
              <w:t>AppPortId</w:t>
            </w:r>
            <w:bookmarkEnd w:id="8"/>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rPr>
                <w:rFonts w:hint="eastAsia"/>
              </w:rPr>
              <w:t>6.1.6.2</w:t>
            </w:r>
            <w:r w:rsidRPr="00D67AB2">
              <w:t>.41</w:t>
            </w:r>
          </w:p>
        </w:tc>
        <w:tc>
          <w:tcPr>
            <w:tcW w:w="44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hint="eastAsia"/>
                <w:szCs w:val="18"/>
              </w:rPr>
              <w:t>Application</w:t>
            </w:r>
            <w:r w:rsidRPr="00D67AB2">
              <w:rPr>
                <w:rFonts w:cs="Arial"/>
                <w:szCs w:val="18"/>
              </w:rPr>
              <w:t xml:space="preserve"> Port Id</w:t>
            </w:r>
          </w:p>
        </w:tc>
      </w:tr>
    </w:tbl>
    <w:p w:rsidR="001B0033" w:rsidRPr="00D67AB2" w:rsidRDefault="001B0033" w:rsidP="001B0033"/>
    <w:p w:rsidR="001B0033" w:rsidRPr="00D67AB2" w:rsidRDefault="001B0033" w:rsidP="001B0033">
      <w:r w:rsidRPr="00D67AB2">
        <w:t xml:space="preserve">Table 6.1.6.1-2 specifies data types re-used by the </w:t>
      </w:r>
      <w:proofErr w:type="spellStart"/>
      <w:r w:rsidRPr="00D67AB2">
        <w:t>Nudm_SDM</w:t>
      </w:r>
      <w:proofErr w:type="spellEnd"/>
      <w:r w:rsidRPr="00D67AB2">
        <w:t xml:space="preserve"> service API from other specifications, including a reference to their respective specifications and when needed, a short description of their use within the </w:t>
      </w:r>
      <w:proofErr w:type="spellStart"/>
      <w:r w:rsidRPr="00D67AB2">
        <w:t>Nudm_SDM</w:t>
      </w:r>
      <w:proofErr w:type="spellEnd"/>
      <w:r w:rsidRPr="00D67AB2">
        <w:t xml:space="preserve"> service API. </w:t>
      </w:r>
    </w:p>
    <w:p w:rsidR="001B0033" w:rsidRPr="00D67AB2" w:rsidRDefault="001B0033" w:rsidP="001B0033">
      <w:pPr>
        <w:pStyle w:val="TH"/>
      </w:pPr>
      <w:r w:rsidRPr="00D67AB2">
        <w:lastRenderedPageBreak/>
        <w:t xml:space="preserve">Table 6.1.6.1-2: </w:t>
      </w:r>
      <w:proofErr w:type="spellStart"/>
      <w:r w:rsidRPr="00D67AB2">
        <w:t>Nudm_SDM</w:t>
      </w:r>
      <w:proofErr w:type="spellEnd"/>
      <w:r w:rsidRPr="00D67AB2">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
        <w:gridCol w:w="2176"/>
        <w:gridCol w:w="33"/>
        <w:gridCol w:w="1843"/>
        <w:gridCol w:w="33"/>
        <w:gridCol w:w="4954"/>
        <w:gridCol w:w="32"/>
      </w:tblGrid>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p w:rsidR="001B0033" w:rsidRPr="00D67AB2" w:rsidRDefault="001B0033" w:rsidP="008B1C7E">
            <w:pPr>
              <w:pStyle w:val="TAH"/>
            </w:pPr>
            <w:r w:rsidRPr="00D67AB2">
              <w:t>Data type</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rsidR="001B0033" w:rsidRPr="00D67AB2" w:rsidRDefault="001B0033" w:rsidP="008B1C7E">
            <w:pPr>
              <w:pStyle w:val="TAH"/>
            </w:pPr>
            <w:r w:rsidRPr="00D67AB2">
              <w:t>Reference</w:t>
            </w:r>
          </w:p>
        </w:tc>
        <w:tc>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1B0033" w:rsidRPr="00D67AB2" w:rsidRDefault="001B0033" w:rsidP="008B1C7E">
            <w:pPr>
              <w:pStyle w:val="TAH"/>
            </w:pPr>
            <w:r w:rsidRPr="00D67AB2">
              <w:t>Comments</w:t>
            </w: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Dnn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Data Network Name; this type is used as key in a map of:</w:t>
            </w:r>
          </w:p>
          <w:p w:rsidR="001B0033" w:rsidRPr="00D67AB2" w:rsidRDefault="001B0033" w:rsidP="008B1C7E">
            <w:pPr>
              <w:pStyle w:val="TAL"/>
              <w:rPr>
                <w:rFonts w:cs="Arial"/>
                <w:szCs w:val="18"/>
                <w:lang w:eastAsia="zh-CN"/>
              </w:rPr>
            </w:pPr>
            <w:r w:rsidRPr="00D67AB2">
              <w:rPr>
                <w:rFonts w:cs="Arial"/>
                <w:szCs w:val="18"/>
              </w:rPr>
              <w:t xml:space="preserve">- </w:t>
            </w:r>
            <w:proofErr w:type="spellStart"/>
            <w:r w:rsidRPr="00D67AB2">
              <w:rPr>
                <w:rFonts w:cs="Arial"/>
                <w:szCs w:val="18"/>
              </w:rPr>
              <w:t>DnnConfigurations</w:t>
            </w:r>
            <w:proofErr w:type="spellEnd"/>
            <w:r w:rsidRPr="00D67AB2">
              <w:rPr>
                <w:rFonts w:cs="Arial"/>
                <w:szCs w:val="18"/>
              </w:rPr>
              <w:t>; see clause 6.1.6.2.8</w:t>
            </w:r>
            <w:r w:rsidRPr="00D67AB2">
              <w:rPr>
                <w:rFonts w:cs="Arial" w:hint="eastAsia"/>
                <w:szCs w:val="18"/>
                <w:lang w:eastAsia="zh-CN"/>
              </w:rPr>
              <w:t>;</w:t>
            </w:r>
          </w:p>
          <w:p w:rsidR="001B0033" w:rsidRPr="00D67AB2" w:rsidRDefault="001B0033" w:rsidP="008B1C7E">
            <w:pPr>
              <w:pStyle w:val="TAL"/>
              <w:rPr>
                <w:rFonts w:cs="Arial"/>
                <w:szCs w:val="18"/>
              </w:rPr>
            </w:pPr>
            <w:r w:rsidRPr="00D67AB2">
              <w:rPr>
                <w:rFonts w:cs="Arial" w:hint="eastAsia"/>
                <w:szCs w:val="18"/>
                <w:lang w:eastAsia="zh-CN"/>
              </w:rPr>
              <w:t xml:space="preserve">- </w:t>
            </w:r>
            <w:proofErr w:type="spellStart"/>
            <w:r w:rsidRPr="00D67AB2">
              <w:rPr>
                <w:rFonts w:cs="Arial" w:hint="eastAsia"/>
                <w:szCs w:val="18"/>
                <w:lang w:eastAsia="zh-CN"/>
              </w:rPr>
              <w:t>EpsIwkPgws</w:t>
            </w:r>
            <w:proofErr w:type="spellEnd"/>
            <w:r w:rsidRPr="00D67AB2">
              <w:rPr>
                <w:rFonts w:cs="Arial" w:hint="eastAsia"/>
                <w:szCs w:val="18"/>
                <w:lang w:eastAsia="zh-CN"/>
              </w:rPr>
              <w:t>; see clause 6.2.6.2.2;</w:t>
            </w: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DurationSec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Time value in seconds</w:t>
            </w: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ProblemDetails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Common data type used in response bodies</w:t>
            </w: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Snssai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Single NSSAI</w:t>
            </w: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Uri</w:t>
            </w:r>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Uniform Resource Identifier</w:t>
            </w: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Gpsi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Generic Public Subscription Identifier</w:t>
            </w: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RatType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Radio Access Technology Type</w:t>
            </w: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Area</w:t>
            </w:r>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ServiceAreaRestriction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CoreNetworkType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SupportedFeatures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see 3GPP TS 29.500 [4] clause 6.6</w:t>
            </w: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PlmnId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PLMN Identity</w:t>
            </w: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PduSessionType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Del="008F15B1"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Del="008F15B1" w:rsidRDefault="001B0033" w:rsidP="008B1C7E">
            <w:pPr>
              <w:pStyle w:val="TAL"/>
            </w:pPr>
            <w:proofErr w:type="spellStart"/>
            <w:r w:rsidRPr="00D67AB2">
              <w:t>SubscribedDefaultQos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Del="008F15B1"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Del="008F15B1" w:rsidRDefault="001B0033" w:rsidP="008B1C7E">
            <w:pPr>
              <w:pStyle w:val="TAL"/>
              <w:rPr>
                <w:rFonts w:cs="Arial"/>
                <w:szCs w:val="18"/>
              </w:rPr>
            </w:pPr>
            <w:r w:rsidRPr="00D67AB2">
              <w:rPr>
                <w:rFonts w:cs="Arial"/>
                <w:szCs w:val="18"/>
              </w:rPr>
              <w:t xml:space="preserve">Subscribed Default </w:t>
            </w:r>
            <w:proofErr w:type="spellStart"/>
            <w:r w:rsidRPr="00D67AB2">
              <w:rPr>
                <w:rFonts w:cs="Arial"/>
                <w:szCs w:val="18"/>
              </w:rPr>
              <w:t>QoS</w:t>
            </w:r>
            <w:proofErr w:type="spellEnd"/>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Ambr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PduSessionId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roofErr w:type="spellStart"/>
            <w:r w:rsidRPr="00D67AB2">
              <w:rPr>
                <w:rFonts w:cs="Arial"/>
                <w:szCs w:val="18"/>
              </w:rPr>
              <w:t>PduSessionId</w:t>
            </w:r>
            <w:proofErr w:type="spellEnd"/>
            <w:r w:rsidRPr="00D67AB2">
              <w:rPr>
                <w:rFonts w:cs="Arial"/>
                <w:szCs w:val="18"/>
              </w:rPr>
              <w:t xml:space="preserve"> </w:t>
            </w:r>
            <w:r w:rsidRPr="00D67AB2">
              <w:t xml:space="preserve">is used as key in a map of </w:t>
            </w:r>
            <w:proofErr w:type="spellStart"/>
            <w:r w:rsidRPr="00D67AB2">
              <w:t>PduSessions</w:t>
            </w:r>
            <w:proofErr w:type="spellEnd"/>
            <w:r w:rsidRPr="00D67AB2">
              <w:t>; see clause 6.1.6.2.16.</w:t>
            </w: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NfInstanceId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Supi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RfspIndex</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SscMode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Ipv4Address</w:t>
            </w:r>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Ipv6Address</w:t>
            </w:r>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Ipv6Prefix</w:t>
            </w:r>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SorMac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SteeringInfo</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CounterSor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rPr>
                <w:rFonts w:hint="eastAsia"/>
                <w:lang w:eastAsia="zh-CN"/>
              </w:rPr>
              <w:t>Upu</w:t>
            </w:r>
            <w:r w:rsidRPr="00D67AB2">
              <w:t>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Upu</w:t>
            </w:r>
            <w:r w:rsidRPr="00D67AB2">
              <w:rPr>
                <w:rFonts w:hint="eastAsia"/>
                <w:lang w:eastAsia="zh-CN"/>
              </w:rPr>
              <w:t>D</w:t>
            </w:r>
            <w:r w:rsidRPr="00D67AB2">
              <w:t>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U</w:t>
            </w:r>
            <w:r w:rsidRPr="00D67AB2">
              <w:rPr>
                <w:rFonts w:hint="eastAsia"/>
                <w:lang w:eastAsia="zh-CN"/>
              </w:rPr>
              <w:t>pu</w:t>
            </w:r>
            <w:r w:rsidRPr="00D67AB2">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CounterUpu</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TraceData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szCs w:val="18"/>
              </w:rPr>
              <w:t>Trace control and configuration parameters</w:t>
            </w: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NotifyItem</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UpSecurity</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ServiceName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29.510 [19]</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OdbPacketServices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GroupId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DateTime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CagId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rPr>
                <w:rFonts w:hint="eastAsia"/>
              </w:rPr>
              <w:t>StnSr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hint="eastAsia"/>
                <w:szCs w:val="18"/>
              </w:rPr>
              <w:t>Session Transfer Number for SRVCC</w:t>
            </w: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rPr>
                <w:rFonts w:hint="eastAsia"/>
              </w:rPr>
              <w:t>CMsisdn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r w:rsidRPr="00D67AB2">
              <w:rPr>
                <w:rFonts w:cs="Arial" w:hint="eastAsia"/>
                <w:szCs w:val="18"/>
              </w:rPr>
              <w:t>Correlation MSISDN</w:t>
            </w: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proofErr w:type="spellStart"/>
            <w:r w:rsidRPr="00D67AB2">
              <w:t>OsId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29.519 [33]</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Uint16</w:t>
            </w:r>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8B1C7E">
            <w:pPr>
              <w:pStyle w:val="TAL"/>
              <w:rPr>
                <w:rFonts w:cs="Arial"/>
                <w:szCs w:val="18"/>
              </w:rPr>
            </w:pPr>
          </w:p>
        </w:tc>
      </w:tr>
      <w:tr w:rsidR="001B0033" w:rsidRPr="00D67AB2" w:rsidTr="008B1C7E">
        <w:trPr>
          <w:gridBefore w:val="1"/>
          <w:wBefore w:w="33" w:type="dxa"/>
          <w:jc w:val="center"/>
          <w:ins w:id="9" w:author="Huawei" w:date="2019-09-27T14:48:00Z"/>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1B0033">
            <w:pPr>
              <w:pStyle w:val="TAL"/>
              <w:rPr>
                <w:ins w:id="10" w:author="Huawei" w:date="2019-09-27T14:48:00Z"/>
              </w:rPr>
            </w:pPr>
            <w:proofErr w:type="spellStart"/>
            <w:ins w:id="11" w:author="Huawei" w:date="2019-09-27T14:48:00Z">
              <w:r>
                <w:t>RgWireline</w:t>
              </w:r>
              <w:r w:rsidRPr="000B71E3">
                <w:t>Characteristics</w:t>
              </w:r>
              <w:proofErr w:type="spellEnd"/>
            </w:ins>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1B0033">
            <w:pPr>
              <w:pStyle w:val="TAL"/>
              <w:rPr>
                <w:ins w:id="12" w:author="Huawei" w:date="2019-09-27T14:48:00Z"/>
              </w:rPr>
            </w:pPr>
            <w:ins w:id="13" w:author="Huawei" w:date="2019-09-27T14:48:00Z">
              <w:r w:rsidRPr="000B71E3">
                <w:t>3GPP TS 29.571 [7]</w:t>
              </w:r>
            </w:ins>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1B0033">
            <w:pPr>
              <w:pStyle w:val="TAL"/>
              <w:rPr>
                <w:ins w:id="14" w:author="Huawei" w:date="2019-09-27T14:48:00Z"/>
                <w:rFonts w:cs="Arial"/>
                <w:szCs w:val="18"/>
              </w:rPr>
            </w:pPr>
          </w:p>
        </w:tc>
      </w:tr>
      <w:tr w:rsidR="001B0033" w:rsidRPr="00D67AB2" w:rsidTr="008B1C7E">
        <w:trPr>
          <w:gridBefore w:val="1"/>
          <w:wBefore w:w="33" w:type="dxa"/>
          <w:jc w:val="center"/>
          <w:ins w:id="15" w:author="Huawei" w:date="2019-09-27T14:48:00Z"/>
        </w:trPr>
        <w:tc>
          <w:tcPr>
            <w:tcW w:w="2073"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1B0033">
            <w:pPr>
              <w:pStyle w:val="TAL"/>
              <w:rPr>
                <w:ins w:id="16" w:author="Huawei" w:date="2019-09-27T14:48:00Z"/>
              </w:rPr>
            </w:pPr>
            <w:proofErr w:type="spellStart"/>
            <w:ins w:id="17" w:author="Huawei" w:date="2019-09-27T14:48:00Z">
              <w:r>
                <w:rPr>
                  <w:rFonts w:hint="eastAsia"/>
                  <w:lang w:eastAsia="zh-CN"/>
                </w:rPr>
                <w:t>T</w:t>
              </w:r>
              <w:r>
                <w:rPr>
                  <w:lang w:eastAsia="zh-CN"/>
                </w:rPr>
                <w:t>mbr</w:t>
              </w:r>
              <w:proofErr w:type="spellEnd"/>
            </w:ins>
          </w:p>
        </w:tc>
        <w:tc>
          <w:tcPr>
            <w:tcW w:w="1877"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1B0033">
            <w:pPr>
              <w:pStyle w:val="TAL"/>
              <w:rPr>
                <w:ins w:id="18" w:author="Huawei" w:date="2019-09-27T14:48:00Z"/>
              </w:rPr>
            </w:pPr>
            <w:ins w:id="19" w:author="Huawei" w:date="2019-09-27T14:48:00Z">
              <w:r w:rsidRPr="000B71E3">
                <w:t>3GPP TS 29.571 [7]</w:t>
              </w:r>
            </w:ins>
          </w:p>
        </w:tc>
        <w:tc>
          <w:tcPr>
            <w:tcW w:w="5120" w:type="dxa"/>
            <w:gridSpan w:val="2"/>
            <w:tcBorders>
              <w:top w:val="single" w:sz="4" w:space="0" w:color="auto"/>
              <w:left w:val="single" w:sz="4" w:space="0" w:color="auto"/>
              <w:bottom w:val="single" w:sz="4" w:space="0" w:color="auto"/>
              <w:right w:val="single" w:sz="4" w:space="0" w:color="auto"/>
            </w:tcBorders>
          </w:tcPr>
          <w:p w:rsidR="001B0033" w:rsidRPr="00D67AB2" w:rsidRDefault="001B0033" w:rsidP="001B0033">
            <w:pPr>
              <w:pStyle w:val="TAL"/>
              <w:rPr>
                <w:ins w:id="20" w:author="Huawei" w:date="2019-09-27T14:48:00Z"/>
                <w:rFonts w:cs="Arial"/>
                <w:szCs w:val="18"/>
              </w:rPr>
            </w:pPr>
          </w:p>
        </w:tc>
      </w:tr>
    </w:tbl>
    <w:p w:rsidR="001B0033" w:rsidRPr="000B71E3" w:rsidRDefault="001B0033" w:rsidP="0003599B"/>
    <w:p w:rsidR="0003599B" w:rsidRPr="009854A4" w:rsidRDefault="0003599B" w:rsidP="000359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rsidR="0003599B" w:rsidRPr="0003599B" w:rsidRDefault="0003599B" w:rsidP="0003599B"/>
    <w:bookmarkEnd w:id="5"/>
    <w:p w:rsidR="009F6E77" w:rsidRPr="00D67AB2" w:rsidRDefault="009F6E77" w:rsidP="009F6E77">
      <w:pPr>
        <w:pStyle w:val="5"/>
      </w:pPr>
      <w:r w:rsidRPr="00D67AB2">
        <w:lastRenderedPageBreak/>
        <w:t>6.1.6.2.4</w:t>
      </w:r>
      <w:r w:rsidRPr="00D67AB2">
        <w:tab/>
        <w:t xml:space="preserve">Type: </w:t>
      </w:r>
      <w:proofErr w:type="spellStart"/>
      <w:r w:rsidRPr="00D67AB2">
        <w:t>AccessAndMobilitySubscriptionData</w:t>
      </w:r>
      <w:proofErr w:type="spellEnd"/>
    </w:p>
    <w:p w:rsidR="009F6E77" w:rsidRPr="00D67AB2" w:rsidRDefault="009F6E77" w:rsidP="009F6E77">
      <w:pPr>
        <w:pStyle w:val="TH"/>
      </w:pPr>
      <w:r w:rsidRPr="00D67AB2">
        <w:rPr>
          <w:noProof/>
        </w:rPr>
        <w:t>Table </w:t>
      </w:r>
      <w:r w:rsidRPr="00D67AB2">
        <w:t xml:space="preserve">6.1.6.2.4-1: </w:t>
      </w:r>
      <w:r w:rsidRPr="00D67AB2">
        <w:rPr>
          <w:noProof/>
        </w:rPr>
        <w:t>Definition of type AccessAndMobilitySubscriptionData</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7"/>
        <w:gridCol w:w="1819"/>
        <w:gridCol w:w="96"/>
        <w:gridCol w:w="33"/>
        <w:gridCol w:w="1525"/>
        <w:gridCol w:w="33"/>
        <w:gridCol w:w="14"/>
        <w:gridCol w:w="379"/>
        <w:gridCol w:w="33"/>
        <w:gridCol w:w="13"/>
        <w:gridCol w:w="1091"/>
        <w:gridCol w:w="33"/>
        <w:gridCol w:w="10"/>
        <w:gridCol w:w="4344"/>
        <w:gridCol w:w="33"/>
        <w:gridCol w:w="17"/>
      </w:tblGrid>
      <w:tr w:rsidR="009F6E77" w:rsidRPr="00D67AB2"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shd w:val="clear" w:color="auto" w:fill="C0C0C0"/>
            <w:hideMark/>
          </w:tcPr>
          <w:p w:rsidR="009F6E77" w:rsidRPr="00D67AB2" w:rsidRDefault="009F6E77" w:rsidP="008B1C7E">
            <w:pPr>
              <w:pStyle w:val="TAH"/>
            </w:pPr>
            <w:r w:rsidRPr="00D67AB2">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9F6E77" w:rsidRPr="00D67AB2" w:rsidRDefault="009F6E77" w:rsidP="008B1C7E">
            <w:pPr>
              <w:pStyle w:val="TAH"/>
            </w:pPr>
            <w:r w:rsidRPr="00D67AB2">
              <w:t>Data type</w:t>
            </w:r>
          </w:p>
        </w:tc>
        <w:tc>
          <w:tcPr>
            <w:tcW w:w="426" w:type="dxa"/>
            <w:gridSpan w:val="3"/>
            <w:tcBorders>
              <w:top w:val="single" w:sz="4" w:space="0" w:color="auto"/>
              <w:left w:val="single" w:sz="4" w:space="0" w:color="auto"/>
              <w:bottom w:val="single" w:sz="4" w:space="0" w:color="auto"/>
              <w:right w:val="single" w:sz="4" w:space="0" w:color="auto"/>
            </w:tcBorders>
            <w:shd w:val="clear" w:color="auto" w:fill="C0C0C0"/>
            <w:hideMark/>
          </w:tcPr>
          <w:p w:rsidR="009F6E77" w:rsidRPr="00D67AB2" w:rsidRDefault="009F6E77" w:rsidP="008B1C7E">
            <w:pPr>
              <w:pStyle w:val="TAH"/>
            </w:pPr>
            <w:r w:rsidRPr="00D67AB2">
              <w:t>P</w:t>
            </w:r>
          </w:p>
        </w:tc>
        <w:tc>
          <w:tcPr>
            <w:tcW w:w="1137" w:type="dxa"/>
            <w:gridSpan w:val="3"/>
            <w:tcBorders>
              <w:top w:val="single" w:sz="4" w:space="0" w:color="auto"/>
              <w:left w:val="single" w:sz="4" w:space="0" w:color="auto"/>
              <w:bottom w:val="single" w:sz="4" w:space="0" w:color="auto"/>
              <w:right w:val="single" w:sz="4" w:space="0" w:color="auto"/>
            </w:tcBorders>
            <w:shd w:val="clear" w:color="auto" w:fill="C0C0C0"/>
          </w:tcPr>
          <w:p w:rsidR="009F6E77" w:rsidRPr="00D67AB2" w:rsidRDefault="009F6E77" w:rsidP="008B1C7E">
            <w:pPr>
              <w:pStyle w:val="TAH"/>
              <w:jc w:val="left"/>
            </w:pPr>
            <w:r w:rsidRPr="00D67AB2">
              <w:t>Cardinality</w:t>
            </w:r>
          </w:p>
        </w:tc>
        <w:tc>
          <w:tcPr>
            <w:tcW w:w="4387" w:type="dxa"/>
            <w:gridSpan w:val="3"/>
            <w:tcBorders>
              <w:top w:val="single" w:sz="4" w:space="0" w:color="auto"/>
              <w:left w:val="single" w:sz="4" w:space="0" w:color="auto"/>
              <w:bottom w:val="single" w:sz="4" w:space="0" w:color="auto"/>
              <w:right w:val="single" w:sz="4" w:space="0" w:color="auto"/>
            </w:tcBorders>
            <w:shd w:val="clear" w:color="auto" w:fill="C0C0C0"/>
            <w:hideMark/>
          </w:tcPr>
          <w:p w:rsidR="009F6E77" w:rsidRPr="00D67AB2" w:rsidRDefault="009F6E77" w:rsidP="008B1C7E">
            <w:pPr>
              <w:pStyle w:val="TAH"/>
              <w:rPr>
                <w:rFonts w:cs="Arial"/>
                <w:szCs w:val="18"/>
              </w:rPr>
            </w:pPr>
            <w:r w:rsidRPr="00D67AB2">
              <w:rPr>
                <w:rFonts w:cs="Arial"/>
                <w:szCs w:val="18"/>
              </w:rPr>
              <w:t>Description</w:t>
            </w:r>
          </w:p>
        </w:tc>
      </w:tr>
      <w:tr w:rsidR="009F6E77" w:rsidRPr="00D67AB2"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9F6E77" w:rsidRPr="00D67AB2" w:rsidRDefault="009F6E77" w:rsidP="008B1C7E">
            <w:pPr>
              <w:pStyle w:val="TAL"/>
            </w:pPr>
            <w:proofErr w:type="spellStart"/>
            <w:r w:rsidRPr="00D67AB2">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9F6E77" w:rsidRPr="00D67AB2" w:rsidRDefault="009F6E77" w:rsidP="008B1C7E">
            <w:pPr>
              <w:pStyle w:val="TAL"/>
            </w:pPr>
            <w:proofErr w:type="spellStart"/>
            <w:r w:rsidRPr="00D67AB2">
              <w:t>SupportedFeatures</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8B1C7E">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8B1C7E">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8B1C7E">
            <w:pPr>
              <w:pStyle w:val="TAL"/>
              <w:rPr>
                <w:rFonts w:cs="Arial"/>
                <w:szCs w:val="18"/>
              </w:rPr>
            </w:pPr>
            <w:r w:rsidRPr="00D67AB2">
              <w:rPr>
                <w:rFonts w:cs="Arial"/>
                <w:szCs w:val="18"/>
              </w:rPr>
              <w:t>See clause 6.1.8</w:t>
            </w:r>
          </w:p>
        </w:tc>
      </w:tr>
      <w:tr w:rsidR="009F6E77" w:rsidRPr="00D67AB2"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9F6E77" w:rsidRPr="00D67AB2" w:rsidRDefault="009F6E77" w:rsidP="008B1C7E">
            <w:pPr>
              <w:pStyle w:val="TAL"/>
            </w:pPr>
            <w:proofErr w:type="spellStart"/>
            <w:r w:rsidRPr="00D67AB2">
              <w:t>gpsis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9F6E77" w:rsidRPr="00D67AB2" w:rsidRDefault="009F6E77" w:rsidP="008B1C7E">
            <w:pPr>
              <w:pStyle w:val="TAL"/>
            </w:pPr>
            <w:r w:rsidRPr="00D67AB2">
              <w:t>array(</w:t>
            </w:r>
            <w:proofErr w:type="spellStart"/>
            <w:r w:rsidRPr="00D67AB2">
              <w:t>Gpsi</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8B1C7E">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8B1C7E">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8B1C7E">
            <w:pPr>
              <w:pStyle w:val="TAL"/>
              <w:rPr>
                <w:rFonts w:cs="Arial"/>
                <w:szCs w:val="18"/>
              </w:rPr>
            </w:pPr>
            <w:r w:rsidRPr="00D67AB2">
              <w:rPr>
                <w:rFonts w:cs="Arial"/>
                <w:szCs w:val="18"/>
              </w:rPr>
              <w:t>List of Generic Public Subscription Identifier; see 3GPP TS 29.571 [7]</w:t>
            </w:r>
          </w:p>
        </w:tc>
      </w:tr>
      <w:tr w:rsidR="009F6E77" w:rsidRPr="00D67AB2"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9F6E77" w:rsidRPr="00D67AB2" w:rsidRDefault="009F6E77" w:rsidP="008B1C7E">
            <w:pPr>
              <w:pStyle w:val="TAL"/>
            </w:pPr>
            <w:proofErr w:type="spellStart"/>
            <w:r w:rsidRPr="00D67AB2">
              <w:t>internalGroupIds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9F6E77" w:rsidRPr="00D67AB2" w:rsidRDefault="009F6E77" w:rsidP="008B1C7E">
            <w:pPr>
              <w:pStyle w:val="TAL"/>
            </w:pPr>
            <w:r w:rsidRPr="00D67AB2">
              <w:t>array(</w:t>
            </w:r>
            <w:proofErr w:type="spellStart"/>
            <w:r w:rsidRPr="00D67AB2">
              <w:t>GroupId</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8B1C7E">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8B1C7E">
            <w:pPr>
              <w:pStyle w:val="TAL"/>
            </w:pPr>
            <w:r w:rsidRPr="00D67AB2">
              <w:t>1..N</w:t>
            </w:r>
          </w:p>
        </w:tc>
        <w:tc>
          <w:tcPr>
            <w:tcW w:w="438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8B1C7E">
            <w:pPr>
              <w:pStyle w:val="TAL"/>
              <w:rPr>
                <w:rFonts w:cs="Arial"/>
                <w:szCs w:val="18"/>
              </w:rPr>
            </w:pPr>
            <w:r w:rsidRPr="00D67AB2">
              <w:rPr>
                <w:rFonts w:cs="Arial"/>
                <w:szCs w:val="18"/>
              </w:rPr>
              <w:t>List of internal group identifier; see 3GPP TS 23.501 [2] clause 5.9.7</w:t>
            </w:r>
          </w:p>
        </w:tc>
      </w:tr>
      <w:tr w:rsidR="009F6E77" w:rsidRPr="00D67AB2"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9F6E77" w:rsidRPr="00D67AB2" w:rsidRDefault="009F6E77" w:rsidP="008B1C7E">
            <w:pPr>
              <w:pStyle w:val="TAL"/>
            </w:pPr>
            <w:proofErr w:type="spellStart"/>
            <w:r w:rsidRPr="00D67AB2">
              <w:t>vnGroupInfo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9F6E77" w:rsidRPr="00D67AB2" w:rsidRDefault="009F6E77" w:rsidP="008B1C7E">
            <w:pPr>
              <w:pStyle w:val="TAL"/>
            </w:pPr>
            <w:r w:rsidRPr="00D67AB2">
              <w:t>map(</w:t>
            </w:r>
            <w:proofErr w:type="spellStart"/>
            <w:r w:rsidRPr="00D67AB2">
              <w:t>VnGroupData</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8B1C7E">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8B1C7E">
            <w:pPr>
              <w:pStyle w:val="TAL"/>
            </w:pPr>
            <w:r w:rsidRPr="00D67AB2">
              <w:t>1..N</w:t>
            </w:r>
          </w:p>
        </w:tc>
        <w:tc>
          <w:tcPr>
            <w:tcW w:w="438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8B1C7E">
            <w:pPr>
              <w:pStyle w:val="TAL"/>
              <w:rPr>
                <w:rFonts w:cs="Arial"/>
                <w:szCs w:val="18"/>
              </w:rPr>
            </w:pPr>
            <w:r w:rsidRPr="00D67AB2">
              <w:rPr>
                <w:rFonts w:cs="Arial"/>
                <w:szCs w:val="18"/>
              </w:rPr>
              <w:t>A map of 5G VN group data (</w:t>
            </w:r>
            <w:proofErr w:type="spellStart"/>
            <w:r w:rsidRPr="00D67AB2">
              <w:rPr>
                <w:rFonts w:cs="Arial"/>
                <w:szCs w:val="18"/>
              </w:rPr>
              <w:t>GroupId</w:t>
            </w:r>
            <w:proofErr w:type="spellEnd"/>
            <w:r w:rsidRPr="00D67AB2">
              <w:rPr>
                <w:rFonts w:cs="Arial"/>
                <w:szCs w:val="18"/>
              </w:rPr>
              <w:t xml:space="preserve"> servers as key).</w:t>
            </w:r>
          </w:p>
          <w:p w:rsidR="009F6E77" w:rsidRPr="00D67AB2" w:rsidRDefault="009F6E77" w:rsidP="008B1C7E">
            <w:pPr>
              <w:pStyle w:val="TAL"/>
              <w:rPr>
                <w:rFonts w:cs="Arial"/>
                <w:szCs w:val="18"/>
              </w:rPr>
            </w:pPr>
            <w:r w:rsidRPr="00D67AB2">
              <w:rPr>
                <w:rFonts w:cs="Arial"/>
                <w:szCs w:val="18"/>
              </w:rPr>
              <w:t xml:space="preserve">This attribute is only applicable to the </w:t>
            </w:r>
            <w:proofErr w:type="spellStart"/>
            <w:r w:rsidRPr="00D67AB2">
              <w:rPr>
                <w:rFonts w:cs="Arial"/>
                <w:szCs w:val="18"/>
              </w:rPr>
              <w:t>Nudm</w:t>
            </w:r>
            <w:proofErr w:type="spellEnd"/>
            <w:r w:rsidRPr="00D67AB2">
              <w:rPr>
                <w:rFonts w:cs="Arial"/>
                <w:szCs w:val="18"/>
              </w:rPr>
              <w:t xml:space="preserve"> interface and shall not be included over the </w:t>
            </w:r>
            <w:proofErr w:type="spellStart"/>
            <w:r w:rsidRPr="00D67AB2">
              <w:rPr>
                <w:rFonts w:cs="Arial"/>
                <w:szCs w:val="18"/>
              </w:rPr>
              <w:t>Nudr</w:t>
            </w:r>
            <w:proofErr w:type="spellEnd"/>
            <w:r w:rsidRPr="00D67AB2">
              <w:rPr>
                <w:rFonts w:cs="Arial"/>
                <w:szCs w:val="18"/>
              </w:rPr>
              <w:t xml:space="preserve"> interface.</w:t>
            </w:r>
          </w:p>
        </w:tc>
      </w:tr>
      <w:tr w:rsidR="009F6E77" w:rsidRPr="00D67AB2"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9F6E77" w:rsidRPr="00D67AB2" w:rsidRDefault="009F6E77" w:rsidP="008B1C7E">
            <w:pPr>
              <w:pStyle w:val="TAL"/>
            </w:pPr>
            <w:proofErr w:type="spellStart"/>
            <w:r w:rsidRPr="00D67AB2">
              <w:t>sharedVnGroupDataIds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9F6E77" w:rsidRPr="00D67AB2" w:rsidRDefault="009F6E77" w:rsidP="008B1C7E">
            <w:pPr>
              <w:pStyle w:val="TAL"/>
            </w:pPr>
            <w:r w:rsidRPr="00D67AB2">
              <w:t>map(</w:t>
            </w:r>
            <w:proofErr w:type="spellStart"/>
            <w:r w:rsidRPr="00D67AB2">
              <w:t>SharedDataId</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8B1C7E">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8B1C7E">
            <w:pPr>
              <w:pStyle w:val="TAL"/>
            </w:pPr>
            <w:r w:rsidRPr="00D67AB2">
              <w:t>1..N</w:t>
            </w:r>
          </w:p>
        </w:tc>
        <w:tc>
          <w:tcPr>
            <w:tcW w:w="438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8B1C7E">
            <w:pPr>
              <w:pStyle w:val="TAL"/>
              <w:rPr>
                <w:rFonts w:cs="Arial"/>
                <w:szCs w:val="18"/>
              </w:rPr>
            </w:pPr>
            <w:r w:rsidRPr="00D67AB2">
              <w:rPr>
                <w:rFonts w:cs="Arial"/>
                <w:szCs w:val="18"/>
              </w:rPr>
              <w:t>A map of identifiers of shared 5G VN group data, (</w:t>
            </w:r>
            <w:proofErr w:type="spellStart"/>
            <w:r w:rsidRPr="00D67AB2">
              <w:rPr>
                <w:rFonts w:cs="Arial"/>
                <w:szCs w:val="18"/>
              </w:rPr>
              <w:t>GroupId</w:t>
            </w:r>
            <w:proofErr w:type="spellEnd"/>
            <w:r w:rsidRPr="00D67AB2">
              <w:rPr>
                <w:rFonts w:cs="Arial"/>
                <w:szCs w:val="18"/>
              </w:rPr>
              <w:t xml:space="preserve"> serves as key), only present if </w:t>
            </w:r>
            <w:proofErr w:type="spellStart"/>
            <w:r w:rsidRPr="00D67AB2">
              <w:rPr>
                <w:rFonts w:cs="Arial"/>
                <w:szCs w:val="18"/>
              </w:rPr>
              <w:t>vnGroupInfo</w:t>
            </w:r>
            <w:proofErr w:type="spellEnd"/>
            <w:r w:rsidRPr="00D67AB2">
              <w:rPr>
                <w:rFonts w:cs="Arial"/>
                <w:szCs w:val="18"/>
              </w:rPr>
              <w:t xml:space="preserve"> not present.</w:t>
            </w:r>
          </w:p>
          <w:p w:rsidR="009F6E77" w:rsidRPr="00D67AB2" w:rsidRDefault="009F6E77" w:rsidP="008B1C7E">
            <w:pPr>
              <w:pStyle w:val="TAL"/>
              <w:rPr>
                <w:rFonts w:cs="Arial"/>
                <w:szCs w:val="18"/>
              </w:rPr>
            </w:pPr>
            <w:r w:rsidRPr="00D67AB2">
              <w:rPr>
                <w:rFonts w:cs="Arial"/>
                <w:szCs w:val="18"/>
              </w:rPr>
              <w:t xml:space="preserve">This attribute is only applicable to the </w:t>
            </w:r>
            <w:proofErr w:type="spellStart"/>
            <w:r w:rsidRPr="00D67AB2">
              <w:rPr>
                <w:rFonts w:cs="Arial"/>
                <w:szCs w:val="18"/>
              </w:rPr>
              <w:t>Nudm</w:t>
            </w:r>
            <w:proofErr w:type="spellEnd"/>
            <w:r w:rsidRPr="00D67AB2">
              <w:rPr>
                <w:rFonts w:cs="Arial"/>
                <w:szCs w:val="18"/>
              </w:rPr>
              <w:t xml:space="preserve"> interface and shall not be included over the </w:t>
            </w:r>
            <w:proofErr w:type="spellStart"/>
            <w:r w:rsidRPr="00D67AB2">
              <w:rPr>
                <w:rFonts w:cs="Arial"/>
                <w:szCs w:val="18"/>
              </w:rPr>
              <w:t>Nudr</w:t>
            </w:r>
            <w:proofErr w:type="spellEnd"/>
            <w:r w:rsidRPr="00D67AB2">
              <w:rPr>
                <w:rFonts w:cs="Arial"/>
                <w:szCs w:val="18"/>
              </w:rPr>
              <w:t xml:space="preserve"> interface.</w:t>
            </w:r>
          </w:p>
        </w:tc>
      </w:tr>
      <w:tr w:rsidR="009F6E77" w:rsidRPr="00D67AB2"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9F6E77" w:rsidRPr="00D67AB2" w:rsidRDefault="009F6E77" w:rsidP="008B1C7E">
            <w:pPr>
              <w:pStyle w:val="TAL"/>
            </w:pPr>
            <w:proofErr w:type="spellStart"/>
            <w:r w:rsidRPr="00D67AB2">
              <w:t>subscribedUeAmbr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9F6E77" w:rsidRPr="00D67AB2" w:rsidRDefault="009F6E77" w:rsidP="008B1C7E">
            <w:pPr>
              <w:pStyle w:val="TAL"/>
            </w:pPr>
            <w:proofErr w:type="spellStart"/>
            <w:r w:rsidRPr="00D67AB2">
              <w:t>AmbrRm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8B1C7E">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8B1C7E">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8B1C7E">
            <w:pPr>
              <w:pStyle w:val="TAL"/>
              <w:rPr>
                <w:rFonts w:cs="Arial"/>
                <w:szCs w:val="18"/>
              </w:rPr>
            </w:pPr>
          </w:p>
        </w:tc>
      </w:tr>
      <w:tr w:rsidR="009F6E77" w:rsidRPr="00D67AB2" w:rsidTr="008B1C7E">
        <w:trPr>
          <w:gridBefore w:val="1"/>
          <w:gridAfter w:val="1"/>
          <w:wBefore w:w="33" w:type="dxa"/>
          <w:wAfter w:w="17" w:type="dxa"/>
          <w:jc w:val="center"/>
          <w:ins w:id="21" w:author="Huawei" w:date="2019-09-27T14:49:00Z"/>
        </w:trPr>
        <w:tc>
          <w:tcPr>
            <w:tcW w:w="1985" w:type="dxa"/>
            <w:gridSpan w:val="4"/>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rPr>
                <w:ins w:id="22" w:author="Huawei" w:date="2019-09-27T14:49:00Z"/>
              </w:rPr>
            </w:pPr>
            <w:proofErr w:type="spellStart"/>
            <w:ins w:id="23" w:author="Huawei" w:date="2019-09-27T14:49:00Z">
              <w:r>
                <w:t>rgWireline</w:t>
              </w:r>
              <w:r w:rsidRPr="000B71E3">
                <w:t>Characteristics</w:t>
              </w:r>
              <w:proofErr w:type="spellEnd"/>
            </w:ins>
          </w:p>
        </w:tc>
        <w:tc>
          <w:tcPr>
            <w:tcW w:w="1558" w:type="dxa"/>
            <w:gridSpan w:val="2"/>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rPr>
                <w:ins w:id="24" w:author="Huawei" w:date="2019-09-27T14:49:00Z"/>
              </w:rPr>
            </w:pPr>
            <w:proofErr w:type="spellStart"/>
            <w:ins w:id="25" w:author="Huawei" w:date="2019-09-27T14:49:00Z">
              <w:r>
                <w:t>RgWireline</w:t>
              </w:r>
              <w:r w:rsidRPr="000B71E3">
                <w:t>Characteristics</w:t>
              </w:r>
              <w:proofErr w:type="spellEnd"/>
            </w:ins>
          </w:p>
        </w:tc>
        <w:tc>
          <w:tcPr>
            <w:tcW w:w="426"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C"/>
              <w:rPr>
                <w:ins w:id="26" w:author="Huawei" w:date="2019-09-27T14:49:00Z"/>
              </w:rPr>
            </w:pPr>
            <w:ins w:id="27" w:author="Huawei" w:date="2019-09-27T14:49:00Z">
              <w:r>
                <w:t>O</w:t>
              </w:r>
            </w:ins>
          </w:p>
        </w:tc>
        <w:tc>
          <w:tcPr>
            <w:tcW w:w="113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rPr>
                <w:ins w:id="28" w:author="Huawei" w:date="2019-09-27T14:49:00Z"/>
              </w:rPr>
            </w:pPr>
            <w:ins w:id="29" w:author="Huawei" w:date="2019-09-27T14:49:00Z">
              <w:r>
                <w:t>0..1</w:t>
              </w:r>
            </w:ins>
          </w:p>
        </w:tc>
        <w:tc>
          <w:tcPr>
            <w:tcW w:w="438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8B1C7E">
            <w:pPr>
              <w:pStyle w:val="TAL"/>
              <w:rPr>
                <w:ins w:id="30" w:author="Huawei" w:date="2019-09-27T14:49:00Z"/>
                <w:rFonts w:cs="Arial"/>
                <w:szCs w:val="18"/>
              </w:rPr>
            </w:pPr>
            <w:ins w:id="31" w:author="Huawei" w:date="2019-09-27T14:49:00Z">
              <w:r>
                <w:rPr>
                  <w:rFonts w:cs="Arial"/>
                  <w:szCs w:val="18"/>
                  <w:lang w:eastAsia="zh-CN"/>
                </w:rPr>
                <w:t xml:space="preserve">Indicates the </w:t>
              </w:r>
              <w:r w:rsidRPr="003B7B43">
                <w:rPr>
                  <w:rFonts w:eastAsia="Malgun Gothic"/>
                </w:rPr>
                <w:t>RG Level Wireline Access Characteristics</w:t>
              </w:r>
              <w:r w:rsidRPr="0028072D">
                <w:t xml:space="preserve"> as specified in 3GPP TS</w:t>
              </w:r>
              <w:r w:rsidRPr="00893D55">
                <w:t> </w:t>
              </w:r>
              <w:r w:rsidRPr="0028072D">
                <w:t>2</w:t>
              </w:r>
              <w:r>
                <w:t>3</w:t>
              </w:r>
              <w:r w:rsidRPr="0028072D">
                <w:t>.</w:t>
              </w:r>
              <w:r>
                <w:t>316</w:t>
              </w:r>
              <w:r w:rsidRPr="00893D55">
                <w:t> [</w:t>
              </w:r>
              <w:r w:rsidRPr="00021D59">
                <w:rPr>
                  <w:highlight w:val="yellow"/>
                </w:rPr>
                <w:t>x</w:t>
              </w:r>
              <w:r w:rsidRPr="00893D55">
                <w:t>]</w:t>
              </w:r>
              <w:r>
                <w:t>.</w:t>
              </w:r>
            </w:ins>
          </w:p>
        </w:tc>
      </w:tr>
      <w:tr w:rsidR="009F6E77" w:rsidRPr="00D67AB2"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t>nssai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t>Nssai</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rPr>
                <w:rFonts w:cs="Arial"/>
                <w:szCs w:val="18"/>
              </w:rPr>
            </w:pPr>
            <w:r w:rsidRPr="00D67AB2">
              <w:rPr>
                <w:rFonts w:cs="Arial"/>
                <w:szCs w:val="18"/>
              </w:rPr>
              <w:t>Network Slice Selection Assistance Information</w:t>
            </w:r>
          </w:p>
        </w:tc>
      </w:tr>
      <w:tr w:rsidR="009F6E77" w:rsidRPr="00D67AB2"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t>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r w:rsidRPr="00D67AB2">
              <w:t>array(</w:t>
            </w:r>
            <w:proofErr w:type="spellStart"/>
            <w:r w:rsidRPr="00D67AB2">
              <w:t>RatType</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rPr>
                <w:rFonts w:cs="Arial"/>
                <w:szCs w:val="18"/>
              </w:rPr>
            </w:pPr>
            <w:r w:rsidRPr="00D67AB2">
              <w:rPr>
                <w:rFonts w:cs="Arial"/>
                <w:szCs w:val="18"/>
              </w:rPr>
              <w:t>List of RAT Types that are restricted; see 3GPP TS 29.571 [7]</w:t>
            </w:r>
          </w:p>
        </w:tc>
      </w:tr>
      <w:tr w:rsidR="009F6E77" w:rsidRPr="00D67AB2"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t>forbiddenAreas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r w:rsidRPr="00D67AB2">
              <w:t>array(Area)</w:t>
            </w:r>
          </w:p>
        </w:tc>
        <w:tc>
          <w:tcPr>
            <w:tcW w:w="426"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rPr>
                <w:rFonts w:cs="Arial"/>
                <w:szCs w:val="18"/>
              </w:rPr>
            </w:pPr>
            <w:r w:rsidRPr="00D67AB2">
              <w:rPr>
                <w:rFonts w:cs="Arial"/>
                <w:szCs w:val="18"/>
              </w:rPr>
              <w:t>List of forbidden areas</w:t>
            </w:r>
          </w:p>
        </w:tc>
      </w:tr>
      <w:tr w:rsidR="009F6E77" w:rsidRPr="00D67AB2"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t>serviceAreaRestriction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t>ServiceAreaRestriction</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rPr>
                <w:rFonts w:cs="Arial"/>
                <w:szCs w:val="18"/>
              </w:rPr>
            </w:pPr>
            <w:r w:rsidRPr="00D67AB2">
              <w:rPr>
                <w:rFonts w:cs="Arial"/>
                <w:szCs w:val="18"/>
              </w:rPr>
              <w:t>Subscribed Service Area Restriction</w:t>
            </w:r>
          </w:p>
        </w:tc>
      </w:tr>
      <w:tr w:rsidR="009F6E77" w:rsidRPr="00D67AB2"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t>coreNetworkTypeRestrictions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r w:rsidRPr="00D67AB2">
              <w:t>array(</w:t>
            </w:r>
            <w:proofErr w:type="spellStart"/>
            <w:r w:rsidRPr="00D67AB2">
              <w:t>CoreNetworkType</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rPr>
                <w:rFonts w:cs="Arial"/>
                <w:szCs w:val="18"/>
              </w:rPr>
            </w:pPr>
            <w:r w:rsidRPr="00D67AB2">
              <w:rPr>
                <w:rFonts w:cs="Arial"/>
                <w:szCs w:val="18"/>
              </w:rPr>
              <w:t>List of Core Network Types that are restricted</w:t>
            </w:r>
          </w:p>
        </w:tc>
      </w:tr>
      <w:tr w:rsidR="009F6E77" w:rsidRPr="00D67AB2"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t>rfspIndex</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t>RfspIndexRm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rPr>
                <w:rFonts w:cs="Arial"/>
                <w:szCs w:val="18"/>
              </w:rPr>
            </w:pPr>
            <w:r w:rsidRPr="00D67AB2">
              <w:rPr>
                <w:rFonts w:cs="Arial"/>
                <w:szCs w:val="18"/>
              </w:rPr>
              <w:t>Index to RAT/Frequency Selection Priority;</w:t>
            </w:r>
          </w:p>
        </w:tc>
      </w:tr>
      <w:tr w:rsidR="009F6E77" w:rsidRPr="00D67AB2"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t>subsRegTimer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t>DurationSecRm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rPr>
                <w:rFonts w:cs="Arial"/>
                <w:szCs w:val="18"/>
              </w:rPr>
            </w:pPr>
            <w:r w:rsidRPr="00D67AB2">
              <w:rPr>
                <w:rFonts w:cs="Arial"/>
                <w:szCs w:val="18"/>
              </w:rPr>
              <w:t>Subscribed periodic registration timer; see 3GPP TS 29.571 [7]</w:t>
            </w:r>
          </w:p>
        </w:tc>
      </w:tr>
      <w:tr w:rsidR="009F6E77" w:rsidRPr="00D67AB2"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t>ueUsageType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t>UeUsageType</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rPr>
                <w:rFonts w:cs="Arial"/>
                <w:szCs w:val="18"/>
              </w:rPr>
            </w:pPr>
          </w:p>
        </w:tc>
      </w:tr>
      <w:tr w:rsidR="009F6E77" w:rsidRPr="00D67AB2"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t>mpsPriority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t>MpsPriorityIndicator</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rPr>
                <w:rFonts w:cs="Arial"/>
                <w:szCs w:val="18"/>
              </w:rPr>
            </w:pPr>
          </w:p>
        </w:tc>
      </w:tr>
      <w:tr w:rsidR="009F6E77" w:rsidRPr="00D67AB2"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t>mcsPriority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t>McsPriorityIndicator</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rPr>
                <w:rFonts w:cs="Arial"/>
                <w:szCs w:val="18"/>
              </w:rPr>
            </w:pPr>
          </w:p>
        </w:tc>
      </w:tr>
      <w:tr w:rsidR="009F6E77" w:rsidRPr="00D67AB2"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t>activeTime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t>DurationSecRm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rPr>
                <w:rFonts w:cs="Arial"/>
                <w:szCs w:val="18"/>
              </w:rPr>
            </w:pPr>
            <w:r w:rsidRPr="00D67AB2">
              <w:rPr>
                <w:rFonts w:cs="Arial"/>
                <w:szCs w:val="18"/>
              </w:rPr>
              <w:t>subscribed active time for PSM UEs</w:t>
            </w:r>
          </w:p>
        </w:tc>
      </w:tr>
      <w:tr w:rsidR="009F6E77" w:rsidRPr="00D67AB2"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t>dlPacketCount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t>DlPacketCount</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rPr>
                <w:rFonts w:cs="Arial"/>
                <w:szCs w:val="18"/>
              </w:rPr>
            </w:pPr>
            <w:r w:rsidRPr="00D67AB2">
              <w:rPr>
                <w:rFonts w:cs="Arial"/>
                <w:szCs w:val="18"/>
              </w:rPr>
              <w:t>DL Buffering Suggested Packet Count indicates whether extended buffering of downlink packets for High Latency Communication is requested.</w:t>
            </w:r>
          </w:p>
        </w:tc>
      </w:tr>
      <w:tr w:rsidR="009F6E77" w:rsidRPr="00D67AB2"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t>sorInfo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t>SorInfo</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rPr>
                <w:rFonts w:cs="Arial"/>
                <w:szCs w:val="18"/>
              </w:rPr>
            </w:pPr>
            <w:r w:rsidRPr="00D67AB2">
              <w:rPr>
                <w:rFonts w:cs="Arial"/>
                <w:szCs w:val="18"/>
              </w:rPr>
              <w:t xml:space="preserve">On </w:t>
            </w:r>
            <w:proofErr w:type="spellStart"/>
            <w:r w:rsidRPr="00D67AB2">
              <w:rPr>
                <w:rFonts w:cs="Arial"/>
                <w:szCs w:val="18"/>
              </w:rPr>
              <w:t>Nudm</w:t>
            </w:r>
            <w:proofErr w:type="spellEnd"/>
            <w:r w:rsidRPr="00D67AB2">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D67AB2">
              <w:rPr>
                <w:rFonts w:cs="Arial"/>
                <w:szCs w:val="18"/>
              </w:rPr>
              <w:t>sorInfo</w:t>
            </w:r>
            <w:proofErr w:type="spellEnd"/>
            <w:r w:rsidRPr="00D67AB2">
              <w:rPr>
                <w:rFonts w:cs="Arial"/>
                <w:szCs w:val="18"/>
              </w:rPr>
              <w:t xml:space="preserve"> by retrieving context information from the UDR.</w:t>
            </w:r>
          </w:p>
        </w:tc>
      </w:tr>
      <w:tr w:rsidR="009F6E77" w:rsidRPr="00D67AB2" w:rsidTr="008B1C7E">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rPr>
                <w:rFonts w:hint="eastAsia"/>
                <w:lang w:eastAsia="zh-CN"/>
              </w:rPr>
              <w:t>upu</w:t>
            </w:r>
            <w:r w:rsidRPr="00D67AB2">
              <w: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rPr>
                <w:rFonts w:hint="eastAsia"/>
                <w:lang w:eastAsia="zh-CN"/>
              </w:rPr>
              <w:t>Upu</w:t>
            </w:r>
            <w:r w:rsidRPr="00D67AB2">
              <w:t>Info</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rPr>
                <w:rFonts w:cs="Arial"/>
                <w:szCs w:val="18"/>
              </w:rPr>
            </w:pPr>
            <w:r w:rsidRPr="00D67AB2">
              <w:rPr>
                <w:rFonts w:cs="Arial"/>
                <w:szCs w:val="18"/>
              </w:rPr>
              <w:t xml:space="preserve">This IE shall be present if the UDM shall send the information for </w:t>
            </w:r>
            <w:r w:rsidRPr="00D67AB2">
              <w:t>UE Parameters Update</w:t>
            </w:r>
            <w:r w:rsidRPr="00D67AB2">
              <w:rPr>
                <w:noProof/>
              </w:rPr>
              <w:t xml:space="preserve"> after the UE has been successfully authenticated and registered to the 5G system</w:t>
            </w:r>
            <w:r w:rsidRPr="00D67AB2">
              <w:rPr>
                <w:rFonts w:cs="Arial"/>
                <w:szCs w:val="18"/>
              </w:rPr>
              <w:t>.</w:t>
            </w:r>
          </w:p>
        </w:tc>
      </w:tr>
      <w:tr w:rsidR="009F6E77" w:rsidRPr="00D67AB2"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t>micoAllowed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t>MicoAllowed</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rPr>
                <w:rFonts w:cs="Arial"/>
                <w:szCs w:val="18"/>
              </w:rPr>
            </w:pPr>
            <w:r w:rsidRPr="00D67AB2">
              <w:rPr>
                <w:rFonts w:cs="Arial"/>
                <w:szCs w:val="18"/>
              </w:rPr>
              <w:t>Indicates whether the UE subscription allows MICO mode.</w:t>
            </w:r>
          </w:p>
        </w:tc>
      </w:tr>
      <w:tr w:rsidR="009F6E77" w:rsidRPr="00D67AB2"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t>sharedAmDataIds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r w:rsidRPr="00D67AB2">
              <w:t>array(</w:t>
            </w:r>
            <w:proofErr w:type="spellStart"/>
            <w:r w:rsidRPr="00D67AB2">
              <w:t>SharedDataId</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rPr>
                <w:rFonts w:cs="Arial"/>
                <w:szCs w:val="18"/>
              </w:rPr>
            </w:pPr>
            <w:r w:rsidRPr="00D67AB2">
              <w:rPr>
                <w:rFonts w:cs="Arial"/>
                <w:szCs w:val="18"/>
              </w:rPr>
              <w:t>Identifier of shared Access And Mobility Subscription data</w:t>
            </w:r>
          </w:p>
        </w:tc>
      </w:tr>
      <w:tr w:rsidR="009F6E77" w:rsidRPr="00D67AB2"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t>odbPacketServices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t>OdbPacketServices</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rPr>
                <w:rFonts w:cs="Arial"/>
                <w:szCs w:val="18"/>
              </w:rPr>
            </w:pPr>
            <w:r w:rsidRPr="00D67AB2">
              <w:rPr>
                <w:rFonts w:cs="Arial"/>
                <w:szCs w:val="18"/>
              </w:rPr>
              <w:t>Operator Determined Barring for Packet Oriented Services</w:t>
            </w:r>
          </w:p>
        </w:tc>
      </w:tr>
      <w:tr w:rsidR="009F6E77" w:rsidRPr="00D67AB2"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t>subscribedDnnList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r w:rsidRPr="00D67AB2">
              <w:t>array(</w:t>
            </w:r>
            <w:proofErr w:type="spellStart"/>
            <w:r w:rsidRPr="00D67AB2">
              <w:t>Dnn</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rPr>
                <w:rFonts w:cs="Arial"/>
                <w:szCs w:val="18"/>
              </w:rPr>
            </w:pPr>
            <w:r w:rsidRPr="00D67AB2">
              <w:rPr>
                <w:rFonts w:cs="Arial"/>
                <w:szCs w:val="18"/>
              </w:rPr>
              <w:t>List of the subscribed DNNs for the UE</w:t>
            </w:r>
            <w:r w:rsidRPr="00D67AB2">
              <w:rPr>
                <w:rFonts w:eastAsia="Malgun Gothic"/>
              </w:rPr>
              <w:t>. Used to determine the list of LADN available to the UE as defined in clause 5.6.5 of TS 23.501 [2].</w:t>
            </w:r>
          </w:p>
        </w:tc>
      </w:tr>
      <w:tr w:rsidR="009F6E77" w:rsidRPr="00D67AB2" w:rsidTr="008B1C7E">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rPr>
                <w:lang w:eastAsia="zh-CN"/>
              </w:rPr>
            </w:pPr>
            <w:proofErr w:type="spellStart"/>
            <w:r w:rsidRPr="00D67AB2">
              <w:rPr>
                <w:rFonts w:hint="eastAsia"/>
                <w:lang w:eastAsia="zh-CN"/>
              </w:rPr>
              <w:t>serviceGapTime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rPr>
                <w:lang w:eastAsia="zh-CN"/>
              </w:rPr>
              <w:t>DurationSec</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C"/>
              <w:rPr>
                <w:lang w:eastAsia="zh-CN"/>
              </w:rPr>
            </w:pPr>
            <w:r w:rsidRPr="00D67AB2">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rPr>
                <w:rFonts w:cs="Arial"/>
                <w:szCs w:val="18"/>
              </w:rPr>
            </w:pPr>
            <w:r w:rsidRPr="00D67AB2">
              <w:t xml:space="preserve">Used to set the Service Gap timer for Service Gap Control (see </w:t>
            </w:r>
            <w:r w:rsidRPr="00D67AB2">
              <w:rPr>
                <w:lang w:eastAsia="zh-CN"/>
              </w:rPr>
              <w:t>TS 23.501 [2] clause 5.26.16 and TS 23.502 [3] clause 4.2.2.2.2</w:t>
            </w:r>
            <w:r w:rsidRPr="00D67AB2">
              <w:t>).</w:t>
            </w:r>
          </w:p>
        </w:tc>
      </w:tr>
      <w:tr w:rsidR="009F6E77" w:rsidRPr="00D67AB2"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t>traceData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t>TraceData</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rPr>
                <w:rFonts w:cs="Arial"/>
                <w:szCs w:val="18"/>
              </w:rPr>
            </w:pPr>
            <w:r w:rsidRPr="00D67AB2">
              <w:rPr>
                <w:rFonts w:cs="Arial"/>
                <w:szCs w:val="18"/>
              </w:rPr>
              <w:t xml:space="preserve">Trace requirements about the UE, </w:t>
            </w:r>
            <w:r w:rsidRPr="00D67AB2">
              <w:rPr>
                <w:noProof/>
              </w:rPr>
              <w:t>only sent to AMF in the HPLMN or one of its equivalent PLMN(s)</w:t>
            </w:r>
          </w:p>
        </w:tc>
      </w:tr>
      <w:tr w:rsidR="009F6E77" w:rsidRPr="00D67AB2"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t>cagData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t>CagData</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rPr>
                <w:rFonts w:cs="Arial"/>
                <w:szCs w:val="18"/>
              </w:rPr>
            </w:pPr>
            <w:r w:rsidRPr="00D67AB2">
              <w:rPr>
                <w:rFonts w:cs="Arial"/>
                <w:szCs w:val="18"/>
              </w:rPr>
              <w:t>Closed Access Group Data.</w:t>
            </w:r>
          </w:p>
          <w:p w:rsidR="009F6E77" w:rsidRPr="00D67AB2" w:rsidRDefault="009F6E77" w:rsidP="009F6E77">
            <w:pPr>
              <w:pStyle w:val="TAL"/>
              <w:rPr>
                <w:rFonts w:cs="Arial"/>
                <w:szCs w:val="18"/>
              </w:rPr>
            </w:pPr>
            <w:r w:rsidRPr="00D67AB2">
              <w:rPr>
                <w:rFonts w:cs="Arial"/>
                <w:szCs w:val="18"/>
              </w:rPr>
              <w:t>Shall be absent if both</w:t>
            </w:r>
            <w:r w:rsidRPr="00D67AB2">
              <w:rPr>
                <w:rFonts w:cs="Arial"/>
                <w:szCs w:val="18"/>
              </w:rPr>
              <w:br/>
              <w:t>- no CAG is subscribed for the serving PLMN and</w:t>
            </w:r>
            <w:r w:rsidRPr="00D67AB2">
              <w:rPr>
                <w:rFonts w:cs="Arial"/>
                <w:szCs w:val="18"/>
              </w:rPr>
              <w:br/>
              <w:t>- an acknowledgement from the UE is not pending.</w:t>
            </w:r>
          </w:p>
        </w:tc>
      </w:tr>
      <w:tr w:rsidR="009F6E77" w:rsidRPr="00D67AB2" w:rsidTr="008B1C7E">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rPr>
                <w:rFonts w:hint="eastAsia"/>
                <w:lang w:eastAsia="zh-CN"/>
              </w:rPr>
              <w:lastRenderedPageBreak/>
              <w:t>stnSr</w:t>
            </w:r>
            <w:proofErr w:type="spellEnd"/>
          </w:p>
        </w:tc>
        <w:tc>
          <w:tcPr>
            <w:tcW w:w="1701" w:type="dxa"/>
            <w:gridSpan w:val="5"/>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rPr>
                <w:rFonts w:hint="eastAsia"/>
                <w:lang w:eastAsia="zh-CN"/>
              </w:rPr>
              <w:t>StnSr</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C"/>
            </w:pPr>
            <w:r w:rsidRPr="00D67AB2">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r w:rsidRPr="00D67AB2">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keepNext w:val="0"/>
              <w:keepLines w:val="0"/>
              <w:widowControl w:val="0"/>
              <w:rPr>
                <w:rFonts w:cs="Arial"/>
                <w:szCs w:val="18"/>
                <w:lang w:val="en-US" w:eastAsia="zh-CN"/>
              </w:rPr>
            </w:pPr>
            <w:r w:rsidRPr="00D67AB2">
              <w:rPr>
                <w:rFonts w:cs="Arial" w:hint="eastAsia"/>
                <w:szCs w:val="18"/>
                <w:lang w:val="en-US" w:eastAsia="zh-CN"/>
              </w:rPr>
              <w:t>This IE shall be present if the UE is subscribed to 5G SRVCC.</w:t>
            </w:r>
          </w:p>
          <w:p w:rsidR="009F6E77" w:rsidRPr="00D67AB2" w:rsidRDefault="009F6E77" w:rsidP="009F6E77">
            <w:pPr>
              <w:pStyle w:val="TAL"/>
              <w:rPr>
                <w:rFonts w:cs="Arial"/>
                <w:szCs w:val="18"/>
              </w:rPr>
            </w:pPr>
            <w:r w:rsidRPr="00D67AB2">
              <w:rPr>
                <w:rFonts w:cs="Arial" w:hint="eastAsia"/>
                <w:szCs w:val="18"/>
                <w:lang w:val="en-US" w:eastAsia="zh-CN"/>
              </w:rPr>
              <w:t>When present, it indicates the STN-SR (</w:t>
            </w:r>
            <w:r w:rsidRPr="00D67AB2">
              <w:rPr>
                <w:rFonts w:cs="Arial"/>
                <w:szCs w:val="18"/>
                <w:lang w:eastAsia="zh-CN"/>
              </w:rPr>
              <w:t>Session Transfer Number for SRVCC</w:t>
            </w:r>
            <w:r w:rsidRPr="00D67AB2">
              <w:rPr>
                <w:rFonts w:cs="Arial" w:hint="eastAsia"/>
                <w:szCs w:val="18"/>
                <w:lang w:val="en-US" w:eastAsia="zh-CN"/>
              </w:rPr>
              <w:t>) of the UE.</w:t>
            </w:r>
          </w:p>
        </w:tc>
      </w:tr>
      <w:tr w:rsidR="009F6E77" w:rsidRPr="00D67AB2" w:rsidTr="008B1C7E">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proofErr w:type="spellStart"/>
            <w:r w:rsidRPr="00D67AB2">
              <w:rPr>
                <w:rFonts w:hint="eastAsia"/>
                <w:lang w:eastAsia="zh-CN"/>
              </w:rPr>
              <w:t>cMsisdn</w:t>
            </w:r>
            <w:proofErr w:type="spellEnd"/>
          </w:p>
        </w:tc>
        <w:tc>
          <w:tcPr>
            <w:tcW w:w="1701" w:type="dxa"/>
            <w:gridSpan w:val="5"/>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r w:rsidRPr="00D67AB2">
              <w:rPr>
                <w:rFonts w:hint="eastAsia"/>
                <w:lang w:val="en-US" w:eastAsia="zh-CN"/>
              </w:rPr>
              <w:t>C</w:t>
            </w:r>
            <w:proofErr w:type="spellStart"/>
            <w:r w:rsidRPr="00D67AB2">
              <w:rPr>
                <w:rFonts w:hint="eastAsia"/>
                <w:lang w:eastAsia="zh-CN"/>
              </w:rPr>
              <w:t>Msisdn</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C"/>
            </w:pPr>
            <w:r w:rsidRPr="00D67AB2">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r w:rsidRPr="00D67AB2">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keepNext w:val="0"/>
              <w:keepLines w:val="0"/>
              <w:widowControl w:val="0"/>
              <w:rPr>
                <w:rFonts w:cs="Arial"/>
                <w:szCs w:val="18"/>
                <w:lang w:val="en-US" w:eastAsia="zh-CN"/>
              </w:rPr>
            </w:pPr>
            <w:r w:rsidRPr="00D67AB2">
              <w:rPr>
                <w:rFonts w:cs="Arial" w:hint="eastAsia"/>
                <w:szCs w:val="18"/>
                <w:lang w:val="en-US" w:eastAsia="zh-CN"/>
              </w:rPr>
              <w:t>This IE shall be present if the UE is subscribed to 5G SRVCC.</w:t>
            </w:r>
          </w:p>
          <w:p w:rsidR="009F6E77" w:rsidRPr="00D67AB2" w:rsidRDefault="009F6E77" w:rsidP="009F6E77">
            <w:pPr>
              <w:pStyle w:val="TAL"/>
              <w:rPr>
                <w:rFonts w:cs="Arial"/>
                <w:szCs w:val="18"/>
              </w:rPr>
            </w:pPr>
            <w:r w:rsidRPr="00D67AB2">
              <w:rPr>
                <w:rFonts w:cs="Arial" w:hint="eastAsia"/>
                <w:szCs w:val="18"/>
                <w:lang w:val="en-US" w:eastAsia="zh-CN"/>
              </w:rPr>
              <w:t>When present, it indicates the C-MSISDN (</w:t>
            </w:r>
            <w:r w:rsidRPr="00D67AB2">
              <w:rPr>
                <w:rFonts w:cs="Arial"/>
                <w:szCs w:val="18"/>
                <w:lang w:eastAsia="zh-CN"/>
              </w:rPr>
              <w:t>Correlation MSISDN</w:t>
            </w:r>
            <w:r w:rsidRPr="00D67AB2">
              <w:rPr>
                <w:rFonts w:cs="Arial" w:hint="eastAsia"/>
                <w:szCs w:val="18"/>
                <w:lang w:val="en-US" w:eastAsia="zh-CN"/>
              </w:rPr>
              <w:t>) of the UE.</w:t>
            </w:r>
          </w:p>
        </w:tc>
      </w:tr>
      <w:tr w:rsidR="009F6E77" w:rsidRPr="00D67AB2"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rPr>
                <w:lang w:eastAsia="zh-CN"/>
              </w:rPr>
            </w:pPr>
            <w:proofErr w:type="spellStart"/>
            <w:r w:rsidRPr="00D67AB2">
              <w:rPr>
                <w:lang w:eastAsia="zh-CN"/>
              </w:rPr>
              <w:t>nbIoT</w:t>
            </w:r>
            <w:r w:rsidRPr="00D67AB2">
              <w:rPr>
                <w:rFonts w:hint="eastAsia"/>
                <w:lang w:eastAsia="zh-CN"/>
              </w:rPr>
              <w:t>Ue</w:t>
            </w:r>
            <w:r w:rsidRPr="00D67AB2">
              <w:rPr>
                <w:lang w:eastAsia="zh-CN"/>
              </w:rPr>
              <w:t>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rPr>
                <w:lang w:eastAsia="zh-CN"/>
              </w:rPr>
            </w:pPr>
            <w:proofErr w:type="spellStart"/>
            <w:r w:rsidRPr="00D67AB2">
              <w:rPr>
                <w:lang w:eastAsia="zh-CN"/>
              </w:rPr>
              <w:t>NbIoTUePriority</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C"/>
              <w:rPr>
                <w:lang w:eastAsia="zh-CN"/>
              </w:rPr>
            </w:pPr>
            <w:r w:rsidRPr="00D67AB2">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L"/>
              <w:rPr>
                <w:rFonts w:cs="Arial"/>
                <w:szCs w:val="18"/>
                <w:lang w:eastAsia="zh-CN"/>
              </w:rPr>
            </w:pPr>
            <w:r w:rsidRPr="00D67AB2">
              <w:rPr>
                <w:rFonts w:cs="Arial"/>
                <w:szCs w:val="18"/>
                <w:lang w:eastAsia="zh-CN"/>
              </w:rPr>
              <w:t xml:space="preserve">Indicates NB </w:t>
            </w:r>
            <w:proofErr w:type="spellStart"/>
            <w:r w:rsidRPr="00D67AB2">
              <w:rPr>
                <w:rFonts w:cs="Arial"/>
                <w:szCs w:val="18"/>
                <w:lang w:eastAsia="zh-CN"/>
              </w:rPr>
              <w:t>IoT</w:t>
            </w:r>
            <w:proofErr w:type="spellEnd"/>
            <w:r w:rsidRPr="00D67AB2">
              <w:rPr>
                <w:rFonts w:cs="Arial"/>
                <w:szCs w:val="18"/>
                <w:lang w:eastAsia="zh-CN"/>
              </w:rPr>
              <w:t xml:space="preserve"> UE priority which is used by the NG-RAN to prioritise resource allocation between UEs accessing via NB-</w:t>
            </w:r>
            <w:proofErr w:type="spellStart"/>
            <w:proofErr w:type="gramStart"/>
            <w:r w:rsidRPr="00D67AB2">
              <w:rPr>
                <w:rFonts w:cs="Arial"/>
                <w:szCs w:val="18"/>
                <w:lang w:eastAsia="zh-CN"/>
              </w:rPr>
              <w:t>IoT</w:t>
            </w:r>
            <w:proofErr w:type="spellEnd"/>
            <w:r w:rsidRPr="00D67AB2">
              <w:t>(</w:t>
            </w:r>
            <w:proofErr w:type="gramEnd"/>
            <w:r w:rsidRPr="00D67AB2">
              <w:t xml:space="preserve">see clause 5.31.17 </w:t>
            </w:r>
            <w:r w:rsidRPr="00D67AB2">
              <w:rPr>
                <w:rFonts w:cs="Arial"/>
                <w:szCs w:val="18"/>
                <w:lang w:eastAsia="zh-CN"/>
              </w:rPr>
              <w:t>of 3GPP TS 23.501 [2]</w:t>
            </w:r>
            <w:r w:rsidRPr="00D67AB2">
              <w:t>).</w:t>
            </w:r>
          </w:p>
        </w:tc>
      </w:tr>
      <w:tr w:rsidR="009F6E77" w:rsidRPr="00D67AB2" w:rsidTr="008B1C7E">
        <w:trPr>
          <w:gridBefore w:val="1"/>
          <w:gridAfter w:val="1"/>
          <w:wBefore w:w="33" w:type="dxa"/>
          <w:wAfter w:w="17" w:type="dxa"/>
          <w:jc w:val="center"/>
        </w:trPr>
        <w:tc>
          <w:tcPr>
            <w:tcW w:w="9493" w:type="dxa"/>
            <w:gridSpan w:val="15"/>
            <w:tcBorders>
              <w:top w:val="single" w:sz="4" w:space="0" w:color="auto"/>
              <w:left w:val="single" w:sz="4" w:space="0" w:color="auto"/>
              <w:bottom w:val="single" w:sz="4" w:space="0" w:color="auto"/>
              <w:right w:val="single" w:sz="4" w:space="0" w:color="auto"/>
            </w:tcBorders>
          </w:tcPr>
          <w:p w:rsidR="009F6E77" w:rsidRPr="00D67AB2" w:rsidRDefault="009F6E77" w:rsidP="009F6E77">
            <w:pPr>
              <w:pStyle w:val="TAN"/>
            </w:pPr>
            <w:r w:rsidRPr="00D67AB2">
              <w:t>NOTE:</w:t>
            </w:r>
            <w:r w:rsidRPr="00D67AB2">
              <w:tab/>
            </w:r>
            <w:proofErr w:type="spellStart"/>
            <w:r w:rsidRPr="00D67AB2">
              <w:t>AccessAndMobilitySubscriptionData</w:t>
            </w:r>
            <w:proofErr w:type="spellEnd"/>
            <w:r w:rsidRPr="00D67AB2">
              <w:t xml:space="preserve"> can be UE-individual data or shared data. </w:t>
            </w:r>
            <w:r w:rsidRPr="00D67AB2">
              <w:br/>
              <w:t xml:space="preserve">UE-individual data take precedence over shared data. </w:t>
            </w:r>
            <w:r w:rsidRPr="00D67AB2">
              <w:br/>
              <w:t xml:space="preserve">E.g.: When an attribute of type array is present but empty within UE-Individual data and present (with any cardinality) in shared data, the empty array takes precedence. Similarly, when a </w:t>
            </w:r>
            <w:proofErr w:type="spellStart"/>
            <w:r w:rsidRPr="00D67AB2">
              <w:t>nullable</w:t>
            </w:r>
            <w:proofErr w:type="spellEnd"/>
            <w:r w:rsidRPr="00D67AB2">
              <w:t xml:space="preserve"> attribute is present with value null within the individual data and present (with any value) in shared data, the null value takes precedence (i.e. for the concerned UE the attribute is considered absent).</w:t>
            </w:r>
          </w:p>
          <w:p w:rsidR="009F6E77" w:rsidRPr="00D67AB2" w:rsidRDefault="009F6E77" w:rsidP="009F6E77">
            <w:pPr>
              <w:pStyle w:val="TAL"/>
              <w:rPr>
                <w:rFonts w:cs="Arial"/>
                <w:szCs w:val="18"/>
              </w:rPr>
            </w:pPr>
          </w:p>
        </w:tc>
      </w:tr>
    </w:tbl>
    <w:p w:rsidR="009F6E77" w:rsidRPr="009F6E77" w:rsidRDefault="009F6E77" w:rsidP="00534574"/>
    <w:p w:rsidR="00E26062" w:rsidRPr="009854A4" w:rsidRDefault="00E26062" w:rsidP="00E260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bookmarkEnd w:id="6"/>
    <w:p w:rsidR="00D26808" w:rsidRPr="00D67AB2" w:rsidRDefault="00D26808" w:rsidP="00D26808">
      <w:pPr>
        <w:pStyle w:val="5"/>
      </w:pPr>
      <w:r w:rsidRPr="00D67AB2">
        <w:lastRenderedPageBreak/>
        <w:t>6.1.6.2.9</w:t>
      </w:r>
      <w:r w:rsidRPr="00D67AB2">
        <w:tab/>
        <w:t xml:space="preserve">Type: </w:t>
      </w:r>
      <w:proofErr w:type="spellStart"/>
      <w:r w:rsidRPr="00D67AB2">
        <w:t>DnnConfiguration</w:t>
      </w:r>
      <w:proofErr w:type="spellEnd"/>
      <w:r w:rsidRPr="00D67AB2">
        <w:t xml:space="preserve"> </w:t>
      </w:r>
    </w:p>
    <w:p w:rsidR="00D26808" w:rsidRPr="00D67AB2" w:rsidRDefault="00D26808" w:rsidP="00D26808">
      <w:pPr>
        <w:pStyle w:val="TH"/>
      </w:pPr>
      <w:r w:rsidRPr="00D67AB2">
        <w:rPr>
          <w:noProof/>
        </w:rPr>
        <w:t>Table </w:t>
      </w:r>
      <w:r w:rsidRPr="00D67AB2">
        <w:t xml:space="preserve">6.1.6.2.9-1: </w:t>
      </w:r>
      <w:proofErr w:type="spellStart"/>
      <w:r w:rsidRPr="00D67AB2">
        <w:t>DnnConfiguration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26808" w:rsidRPr="00D67AB2" w:rsidTr="008B1C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26808" w:rsidRPr="00D67AB2" w:rsidRDefault="00D26808" w:rsidP="008B1C7E">
            <w:pPr>
              <w:pStyle w:val="TAH"/>
            </w:pPr>
            <w:r w:rsidRPr="00D67AB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D26808" w:rsidRPr="00D67AB2" w:rsidRDefault="00D26808" w:rsidP="008B1C7E">
            <w:pPr>
              <w:pStyle w:val="TAH"/>
            </w:pPr>
            <w:r w:rsidRPr="00D67AB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D26808" w:rsidRPr="00D67AB2" w:rsidRDefault="00D26808" w:rsidP="008B1C7E">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26808" w:rsidRPr="00D67AB2" w:rsidRDefault="00D26808" w:rsidP="008B1C7E">
            <w:pPr>
              <w:pStyle w:val="TAH"/>
              <w:jc w:val="left"/>
            </w:pPr>
            <w:r w:rsidRPr="00D67AB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D26808" w:rsidRPr="00D67AB2" w:rsidRDefault="00D26808" w:rsidP="008B1C7E">
            <w:pPr>
              <w:pStyle w:val="TAH"/>
              <w:rPr>
                <w:rFonts w:cs="Arial"/>
                <w:szCs w:val="18"/>
              </w:rPr>
            </w:pPr>
            <w:r w:rsidRPr="00D67AB2">
              <w:rPr>
                <w:rFonts w:cs="Arial"/>
                <w:szCs w:val="18"/>
              </w:rPr>
              <w:t>Description</w:t>
            </w:r>
          </w:p>
        </w:tc>
      </w:tr>
      <w:tr w:rsidR="00D26808" w:rsidRPr="00D67AB2" w:rsidTr="008B1C7E">
        <w:trPr>
          <w:jc w:val="center"/>
        </w:trPr>
        <w:tc>
          <w:tcPr>
            <w:tcW w:w="2090" w:type="dxa"/>
            <w:tcBorders>
              <w:top w:val="single" w:sz="4" w:space="0" w:color="auto"/>
              <w:left w:val="single" w:sz="4" w:space="0" w:color="auto"/>
              <w:bottom w:val="single" w:sz="4" w:space="0" w:color="auto"/>
              <w:right w:val="single" w:sz="4" w:space="0" w:color="auto"/>
            </w:tcBorders>
          </w:tcPr>
          <w:p w:rsidR="00D26808" w:rsidRPr="00D67AB2" w:rsidRDefault="00D26808" w:rsidP="008B1C7E">
            <w:pPr>
              <w:pStyle w:val="TAL"/>
            </w:pPr>
            <w:proofErr w:type="spellStart"/>
            <w:r w:rsidRPr="00D67AB2">
              <w:t>pduSessionTypes</w:t>
            </w:r>
            <w:proofErr w:type="spellEnd"/>
          </w:p>
        </w:tc>
        <w:tc>
          <w:tcPr>
            <w:tcW w:w="1842" w:type="dxa"/>
            <w:tcBorders>
              <w:top w:val="single" w:sz="4" w:space="0" w:color="auto"/>
              <w:left w:val="single" w:sz="4" w:space="0" w:color="auto"/>
              <w:bottom w:val="single" w:sz="4" w:space="0" w:color="auto"/>
              <w:right w:val="single" w:sz="4" w:space="0" w:color="auto"/>
            </w:tcBorders>
          </w:tcPr>
          <w:p w:rsidR="00D26808" w:rsidRPr="00D67AB2" w:rsidRDefault="00D26808" w:rsidP="008B1C7E">
            <w:pPr>
              <w:pStyle w:val="TAL"/>
            </w:pPr>
            <w:proofErr w:type="spellStart"/>
            <w:r w:rsidRPr="00D67AB2">
              <w:t>PduSessionTypes</w:t>
            </w:r>
            <w:proofErr w:type="spellEnd"/>
          </w:p>
        </w:tc>
        <w:tc>
          <w:tcPr>
            <w:tcW w:w="567" w:type="dxa"/>
            <w:tcBorders>
              <w:top w:val="single" w:sz="4" w:space="0" w:color="auto"/>
              <w:left w:val="single" w:sz="4" w:space="0" w:color="auto"/>
              <w:bottom w:val="single" w:sz="4" w:space="0" w:color="auto"/>
              <w:right w:val="single" w:sz="4" w:space="0" w:color="auto"/>
            </w:tcBorders>
          </w:tcPr>
          <w:p w:rsidR="00D26808" w:rsidRPr="00D67AB2" w:rsidRDefault="00D26808" w:rsidP="008B1C7E">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D26808" w:rsidRPr="00D67AB2" w:rsidRDefault="00D26808" w:rsidP="008B1C7E">
            <w:pPr>
              <w:pStyle w:val="TAL"/>
            </w:pPr>
            <w:r w:rsidRPr="00D67AB2">
              <w:t>1</w:t>
            </w:r>
          </w:p>
        </w:tc>
        <w:tc>
          <w:tcPr>
            <w:tcW w:w="3934" w:type="dxa"/>
            <w:tcBorders>
              <w:top w:val="single" w:sz="4" w:space="0" w:color="auto"/>
              <w:left w:val="single" w:sz="4" w:space="0" w:color="auto"/>
              <w:bottom w:val="single" w:sz="4" w:space="0" w:color="auto"/>
              <w:right w:val="single" w:sz="4" w:space="0" w:color="auto"/>
            </w:tcBorders>
          </w:tcPr>
          <w:p w:rsidR="00D26808" w:rsidRPr="00D67AB2" w:rsidRDefault="00D26808" w:rsidP="008B1C7E">
            <w:pPr>
              <w:pStyle w:val="TAL"/>
              <w:rPr>
                <w:rFonts w:cs="Arial"/>
                <w:szCs w:val="18"/>
              </w:rPr>
            </w:pPr>
            <w:r w:rsidRPr="00D67AB2">
              <w:rPr>
                <w:rFonts w:cs="Arial"/>
                <w:szCs w:val="18"/>
              </w:rPr>
              <w:t>Default/Allowed session types</w:t>
            </w:r>
          </w:p>
        </w:tc>
      </w:tr>
      <w:tr w:rsidR="00D26808" w:rsidRPr="00D67AB2" w:rsidTr="008B1C7E">
        <w:trPr>
          <w:jc w:val="center"/>
        </w:trPr>
        <w:tc>
          <w:tcPr>
            <w:tcW w:w="2090" w:type="dxa"/>
            <w:tcBorders>
              <w:top w:val="single" w:sz="4" w:space="0" w:color="auto"/>
              <w:left w:val="single" w:sz="4" w:space="0" w:color="auto"/>
              <w:bottom w:val="single" w:sz="4" w:space="0" w:color="auto"/>
              <w:right w:val="single" w:sz="4" w:space="0" w:color="auto"/>
            </w:tcBorders>
          </w:tcPr>
          <w:p w:rsidR="00D26808" w:rsidRPr="00D67AB2" w:rsidRDefault="00D26808" w:rsidP="008B1C7E">
            <w:pPr>
              <w:pStyle w:val="TAL"/>
            </w:pPr>
            <w:proofErr w:type="spellStart"/>
            <w:r w:rsidRPr="00D67AB2">
              <w:t>sscModes</w:t>
            </w:r>
            <w:proofErr w:type="spellEnd"/>
          </w:p>
        </w:tc>
        <w:tc>
          <w:tcPr>
            <w:tcW w:w="1842" w:type="dxa"/>
            <w:tcBorders>
              <w:top w:val="single" w:sz="4" w:space="0" w:color="auto"/>
              <w:left w:val="single" w:sz="4" w:space="0" w:color="auto"/>
              <w:bottom w:val="single" w:sz="4" w:space="0" w:color="auto"/>
              <w:right w:val="single" w:sz="4" w:space="0" w:color="auto"/>
            </w:tcBorders>
          </w:tcPr>
          <w:p w:rsidR="00D26808" w:rsidRPr="00D67AB2" w:rsidRDefault="00D26808" w:rsidP="008B1C7E">
            <w:pPr>
              <w:pStyle w:val="TAL"/>
            </w:pPr>
            <w:proofErr w:type="spellStart"/>
            <w:r w:rsidRPr="00D67AB2">
              <w:t>SscModes</w:t>
            </w:r>
            <w:proofErr w:type="spellEnd"/>
          </w:p>
        </w:tc>
        <w:tc>
          <w:tcPr>
            <w:tcW w:w="567" w:type="dxa"/>
            <w:tcBorders>
              <w:top w:val="single" w:sz="4" w:space="0" w:color="auto"/>
              <w:left w:val="single" w:sz="4" w:space="0" w:color="auto"/>
              <w:bottom w:val="single" w:sz="4" w:space="0" w:color="auto"/>
              <w:right w:val="single" w:sz="4" w:space="0" w:color="auto"/>
            </w:tcBorders>
          </w:tcPr>
          <w:p w:rsidR="00D26808" w:rsidRPr="00D67AB2" w:rsidRDefault="00D26808" w:rsidP="008B1C7E">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D26808" w:rsidRPr="00D67AB2" w:rsidRDefault="00D26808" w:rsidP="008B1C7E">
            <w:pPr>
              <w:pStyle w:val="TAL"/>
            </w:pPr>
            <w:r w:rsidRPr="00D67AB2">
              <w:t>1</w:t>
            </w:r>
          </w:p>
        </w:tc>
        <w:tc>
          <w:tcPr>
            <w:tcW w:w="3934" w:type="dxa"/>
            <w:tcBorders>
              <w:top w:val="single" w:sz="4" w:space="0" w:color="auto"/>
              <w:left w:val="single" w:sz="4" w:space="0" w:color="auto"/>
              <w:bottom w:val="single" w:sz="4" w:space="0" w:color="auto"/>
              <w:right w:val="single" w:sz="4" w:space="0" w:color="auto"/>
            </w:tcBorders>
          </w:tcPr>
          <w:p w:rsidR="00D26808" w:rsidRPr="00D67AB2" w:rsidRDefault="00D26808" w:rsidP="008B1C7E">
            <w:pPr>
              <w:pStyle w:val="TAL"/>
              <w:rPr>
                <w:rFonts w:cs="Arial"/>
                <w:szCs w:val="18"/>
              </w:rPr>
            </w:pPr>
            <w:r w:rsidRPr="00D67AB2">
              <w:rPr>
                <w:rFonts w:cs="Arial"/>
                <w:szCs w:val="18"/>
              </w:rPr>
              <w:t>Default/Allowed SSC modes</w:t>
            </w:r>
          </w:p>
        </w:tc>
      </w:tr>
      <w:tr w:rsidR="00D26808" w:rsidRPr="00D67AB2" w:rsidTr="008B1C7E">
        <w:trPr>
          <w:jc w:val="center"/>
        </w:trPr>
        <w:tc>
          <w:tcPr>
            <w:tcW w:w="2090" w:type="dxa"/>
            <w:tcBorders>
              <w:top w:val="single" w:sz="4" w:space="0" w:color="auto"/>
              <w:left w:val="single" w:sz="4" w:space="0" w:color="auto"/>
              <w:bottom w:val="single" w:sz="4" w:space="0" w:color="auto"/>
              <w:right w:val="single" w:sz="4" w:space="0" w:color="auto"/>
            </w:tcBorders>
          </w:tcPr>
          <w:p w:rsidR="00D26808" w:rsidRPr="00D67AB2" w:rsidRDefault="00D26808" w:rsidP="008B1C7E">
            <w:pPr>
              <w:pStyle w:val="TAL"/>
            </w:pPr>
            <w:proofErr w:type="spellStart"/>
            <w:r w:rsidRPr="00D67AB2">
              <w:t>iwkEpsInd</w:t>
            </w:r>
            <w:proofErr w:type="spellEnd"/>
          </w:p>
        </w:tc>
        <w:tc>
          <w:tcPr>
            <w:tcW w:w="1842" w:type="dxa"/>
            <w:tcBorders>
              <w:top w:val="single" w:sz="4" w:space="0" w:color="auto"/>
              <w:left w:val="single" w:sz="4" w:space="0" w:color="auto"/>
              <w:bottom w:val="single" w:sz="4" w:space="0" w:color="auto"/>
              <w:right w:val="single" w:sz="4" w:space="0" w:color="auto"/>
            </w:tcBorders>
          </w:tcPr>
          <w:p w:rsidR="00D26808" w:rsidRPr="00D67AB2" w:rsidRDefault="00D26808" w:rsidP="008B1C7E">
            <w:pPr>
              <w:pStyle w:val="TAL"/>
            </w:pPr>
            <w:proofErr w:type="spellStart"/>
            <w:r w:rsidRPr="00D67AB2">
              <w:t>IwkEpsInd</w:t>
            </w:r>
            <w:proofErr w:type="spellEnd"/>
          </w:p>
        </w:tc>
        <w:tc>
          <w:tcPr>
            <w:tcW w:w="567" w:type="dxa"/>
            <w:tcBorders>
              <w:top w:val="single" w:sz="4" w:space="0" w:color="auto"/>
              <w:left w:val="single" w:sz="4" w:space="0" w:color="auto"/>
              <w:bottom w:val="single" w:sz="4" w:space="0" w:color="auto"/>
              <w:right w:val="single" w:sz="4" w:space="0" w:color="auto"/>
            </w:tcBorders>
          </w:tcPr>
          <w:p w:rsidR="00D26808" w:rsidRPr="00D67AB2" w:rsidRDefault="00D26808" w:rsidP="008B1C7E">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rsidR="00D26808" w:rsidRPr="00D67AB2" w:rsidRDefault="00D26808" w:rsidP="008B1C7E">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rsidR="00D26808" w:rsidRPr="00D67AB2" w:rsidRDefault="00D26808" w:rsidP="008B1C7E">
            <w:pPr>
              <w:pStyle w:val="TAL"/>
              <w:rPr>
                <w:rFonts w:cs="Arial"/>
                <w:szCs w:val="18"/>
              </w:rPr>
            </w:pPr>
            <w:r w:rsidRPr="00D67AB2">
              <w:rPr>
                <w:rFonts w:cs="Arial"/>
                <w:szCs w:val="18"/>
              </w:rPr>
              <w:t>Indicates whether interworking with EPS is subscribed:</w:t>
            </w:r>
          </w:p>
          <w:p w:rsidR="00D26808" w:rsidRPr="00D67AB2" w:rsidRDefault="00D26808" w:rsidP="008B1C7E">
            <w:pPr>
              <w:pStyle w:val="TAL"/>
              <w:rPr>
                <w:rFonts w:cs="Arial"/>
                <w:szCs w:val="18"/>
              </w:rPr>
            </w:pPr>
            <w:proofErr w:type="gramStart"/>
            <w:r w:rsidRPr="00D67AB2">
              <w:rPr>
                <w:rFonts w:cs="Arial"/>
                <w:szCs w:val="18"/>
              </w:rPr>
              <w:t>true</w:t>
            </w:r>
            <w:proofErr w:type="gramEnd"/>
            <w:r w:rsidRPr="00D67AB2">
              <w:rPr>
                <w:rFonts w:cs="Arial"/>
                <w:szCs w:val="18"/>
              </w:rPr>
              <w:t>: Subscribed;</w:t>
            </w:r>
            <w:r w:rsidRPr="00D67AB2">
              <w:rPr>
                <w:rFonts w:cs="Arial"/>
                <w:szCs w:val="18"/>
              </w:rPr>
              <w:br/>
              <w:t>false: Not subscribed;</w:t>
            </w:r>
            <w:r w:rsidRPr="00D67AB2">
              <w:rPr>
                <w:rFonts w:cs="Arial"/>
                <w:szCs w:val="18"/>
              </w:rPr>
              <w:br/>
              <w:t>If this attribute is absent it means not subscribed.</w:t>
            </w:r>
          </w:p>
        </w:tc>
      </w:tr>
      <w:tr w:rsidR="00D26808" w:rsidRPr="00D67AB2" w:rsidTr="008B1C7E">
        <w:trPr>
          <w:jc w:val="center"/>
        </w:trPr>
        <w:tc>
          <w:tcPr>
            <w:tcW w:w="2090" w:type="dxa"/>
            <w:tcBorders>
              <w:top w:val="single" w:sz="4" w:space="0" w:color="auto"/>
              <w:left w:val="single" w:sz="4" w:space="0" w:color="auto"/>
              <w:bottom w:val="single" w:sz="4" w:space="0" w:color="auto"/>
              <w:right w:val="single" w:sz="4" w:space="0" w:color="auto"/>
            </w:tcBorders>
          </w:tcPr>
          <w:p w:rsidR="00D26808" w:rsidRPr="00D67AB2" w:rsidRDefault="00D26808" w:rsidP="008B1C7E">
            <w:pPr>
              <w:pStyle w:val="TAL"/>
            </w:pPr>
            <w:r w:rsidRPr="00D67AB2">
              <w:t>5gQosProfile</w:t>
            </w:r>
          </w:p>
        </w:tc>
        <w:tc>
          <w:tcPr>
            <w:tcW w:w="1842" w:type="dxa"/>
            <w:tcBorders>
              <w:top w:val="single" w:sz="4" w:space="0" w:color="auto"/>
              <w:left w:val="single" w:sz="4" w:space="0" w:color="auto"/>
              <w:bottom w:val="single" w:sz="4" w:space="0" w:color="auto"/>
              <w:right w:val="single" w:sz="4" w:space="0" w:color="auto"/>
            </w:tcBorders>
          </w:tcPr>
          <w:p w:rsidR="00D26808" w:rsidRPr="00D67AB2" w:rsidRDefault="00D26808" w:rsidP="008B1C7E">
            <w:pPr>
              <w:pStyle w:val="TAL"/>
            </w:pPr>
            <w:proofErr w:type="spellStart"/>
            <w:r w:rsidRPr="00D67AB2">
              <w:t>SubscribedDefaultQos</w:t>
            </w:r>
            <w:proofErr w:type="spellEnd"/>
          </w:p>
        </w:tc>
        <w:tc>
          <w:tcPr>
            <w:tcW w:w="567" w:type="dxa"/>
            <w:tcBorders>
              <w:top w:val="single" w:sz="4" w:space="0" w:color="auto"/>
              <w:left w:val="single" w:sz="4" w:space="0" w:color="auto"/>
              <w:bottom w:val="single" w:sz="4" w:space="0" w:color="auto"/>
              <w:right w:val="single" w:sz="4" w:space="0" w:color="auto"/>
            </w:tcBorders>
          </w:tcPr>
          <w:p w:rsidR="00D26808" w:rsidRPr="00D67AB2" w:rsidRDefault="00D26808" w:rsidP="008B1C7E">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rsidR="00D26808" w:rsidRPr="00D67AB2" w:rsidRDefault="00D26808" w:rsidP="008B1C7E">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rsidR="00D26808" w:rsidRPr="00D67AB2" w:rsidRDefault="00D26808" w:rsidP="008B1C7E">
            <w:pPr>
              <w:pStyle w:val="TAL"/>
              <w:rPr>
                <w:rFonts w:cs="Arial"/>
                <w:szCs w:val="18"/>
              </w:rPr>
            </w:pPr>
            <w:r w:rsidRPr="00D67AB2">
              <w:rPr>
                <w:rFonts w:cs="Arial"/>
                <w:szCs w:val="18"/>
              </w:rPr>
              <w:t xml:space="preserve">5G </w:t>
            </w:r>
            <w:proofErr w:type="spellStart"/>
            <w:r w:rsidRPr="00D67AB2">
              <w:rPr>
                <w:rFonts w:cs="Arial"/>
                <w:szCs w:val="18"/>
              </w:rPr>
              <w:t>QoS</w:t>
            </w:r>
            <w:proofErr w:type="spellEnd"/>
            <w:r w:rsidRPr="00D67AB2">
              <w:rPr>
                <w:rFonts w:cs="Arial"/>
                <w:szCs w:val="18"/>
              </w:rPr>
              <w:t xml:space="preserve"> parameters associated to the session for a data network</w:t>
            </w:r>
          </w:p>
        </w:tc>
      </w:tr>
      <w:tr w:rsidR="00D26808" w:rsidRPr="00D67AB2" w:rsidTr="008B1C7E">
        <w:trPr>
          <w:jc w:val="center"/>
        </w:trPr>
        <w:tc>
          <w:tcPr>
            <w:tcW w:w="2090" w:type="dxa"/>
            <w:tcBorders>
              <w:top w:val="single" w:sz="4" w:space="0" w:color="auto"/>
              <w:left w:val="single" w:sz="4" w:space="0" w:color="auto"/>
              <w:bottom w:val="single" w:sz="4" w:space="0" w:color="auto"/>
              <w:right w:val="single" w:sz="4" w:space="0" w:color="auto"/>
            </w:tcBorders>
          </w:tcPr>
          <w:p w:rsidR="00D26808" w:rsidRPr="00D67AB2" w:rsidRDefault="00D26808" w:rsidP="008B1C7E">
            <w:pPr>
              <w:pStyle w:val="TAL"/>
            </w:pPr>
            <w:proofErr w:type="spellStart"/>
            <w:r w:rsidRPr="00D67AB2">
              <w:t>sessionAmbr</w:t>
            </w:r>
            <w:proofErr w:type="spellEnd"/>
          </w:p>
        </w:tc>
        <w:tc>
          <w:tcPr>
            <w:tcW w:w="1842" w:type="dxa"/>
            <w:tcBorders>
              <w:top w:val="single" w:sz="4" w:space="0" w:color="auto"/>
              <w:left w:val="single" w:sz="4" w:space="0" w:color="auto"/>
              <w:bottom w:val="single" w:sz="4" w:space="0" w:color="auto"/>
              <w:right w:val="single" w:sz="4" w:space="0" w:color="auto"/>
            </w:tcBorders>
          </w:tcPr>
          <w:p w:rsidR="00D26808" w:rsidRPr="00D67AB2" w:rsidRDefault="00D26808" w:rsidP="008B1C7E">
            <w:pPr>
              <w:pStyle w:val="TAL"/>
            </w:pPr>
            <w:proofErr w:type="spellStart"/>
            <w:r w:rsidRPr="00D67AB2">
              <w:t>Ambr</w:t>
            </w:r>
            <w:proofErr w:type="spellEnd"/>
          </w:p>
        </w:tc>
        <w:tc>
          <w:tcPr>
            <w:tcW w:w="567" w:type="dxa"/>
            <w:tcBorders>
              <w:top w:val="single" w:sz="4" w:space="0" w:color="auto"/>
              <w:left w:val="single" w:sz="4" w:space="0" w:color="auto"/>
              <w:bottom w:val="single" w:sz="4" w:space="0" w:color="auto"/>
              <w:right w:val="single" w:sz="4" w:space="0" w:color="auto"/>
            </w:tcBorders>
          </w:tcPr>
          <w:p w:rsidR="00D26808" w:rsidRPr="00D67AB2" w:rsidRDefault="00D26808" w:rsidP="008B1C7E">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rsidR="00D26808" w:rsidRPr="00D67AB2" w:rsidRDefault="00D26808" w:rsidP="008B1C7E">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rsidR="00D26808" w:rsidRPr="00D67AB2" w:rsidRDefault="00D26808" w:rsidP="008B1C7E">
            <w:pPr>
              <w:pStyle w:val="TAL"/>
              <w:rPr>
                <w:rFonts w:cs="Arial"/>
                <w:szCs w:val="18"/>
              </w:rPr>
            </w:pPr>
            <w:r w:rsidRPr="00D67AB2">
              <w:rPr>
                <w:rFonts w:cs="Arial"/>
                <w:szCs w:val="18"/>
              </w:rPr>
              <w:t xml:space="preserve">The maximum aggregated uplink and downlink bit rates to be shared across all Non-GBR </w:t>
            </w:r>
            <w:proofErr w:type="spellStart"/>
            <w:r w:rsidRPr="00D67AB2">
              <w:rPr>
                <w:rFonts w:cs="Arial"/>
                <w:szCs w:val="18"/>
              </w:rPr>
              <w:t>QoS</w:t>
            </w:r>
            <w:proofErr w:type="spellEnd"/>
            <w:r w:rsidRPr="00D67AB2">
              <w:rPr>
                <w:rFonts w:cs="Arial"/>
                <w:szCs w:val="18"/>
              </w:rPr>
              <w:t xml:space="preserve"> Flows in each PDU Session</w:t>
            </w:r>
          </w:p>
        </w:tc>
      </w:tr>
      <w:tr w:rsidR="00D26808" w:rsidRPr="00D67AB2" w:rsidTr="008B1C7E">
        <w:trPr>
          <w:jc w:val="center"/>
        </w:trPr>
        <w:tc>
          <w:tcPr>
            <w:tcW w:w="2090"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L"/>
            </w:pPr>
            <w:r w:rsidRPr="00D67AB2">
              <w:t>3gppChargingCharacteristics</w:t>
            </w:r>
          </w:p>
        </w:tc>
        <w:tc>
          <w:tcPr>
            <w:tcW w:w="1842"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L"/>
            </w:pPr>
            <w:r w:rsidRPr="00D67AB2">
              <w:t>3GppChargingCharacteristics</w:t>
            </w:r>
          </w:p>
        </w:tc>
        <w:tc>
          <w:tcPr>
            <w:tcW w:w="567"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L"/>
              <w:rPr>
                <w:rFonts w:cs="Arial"/>
                <w:szCs w:val="18"/>
              </w:rPr>
            </w:pPr>
            <w:r w:rsidRPr="00D67AB2">
              <w:rPr>
                <w:rFonts w:cs="Arial"/>
                <w:szCs w:val="18"/>
              </w:rPr>
              <w:t>Subscribed charging characteristics data associated to the session for a data network</w:t>
            </w:r>
          </w:p>
        </w:tc>
      </w:tr>
      <w:tr w:rsidR="00D26808" w:rsidRPr="00D67AB2" w:rsidTr="008B1C7E">
        <w:trPr>
          <w:jc w:val="center"/>
        </w:trPr>
        <w:tc>
          <w:tcPr>
            <w:tcW w:w="2090"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L"/>
            </w:pPr>
            <w:proofErr w:type="spellStart"/>
            <w:r w:rsidRPr="00D67AB2">
              <w:t>staticIpAddress</w:t>
            </w:r>
            <w:proofErr w:type="spellEnd"/>
          </w:p>
        </w:tc>
        <w:tc>
          <w:tcPr>
            <w:tcW w:w="1842"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L"/>
            </w:pPr>
            <w:r w:rsidRPr="00D67AB2">
              <w:t>array(</w:t>
            </w:r>
            <w:proofErr w:type="spellStart"/>
            <w:r w:rsidRPr="00D67AB2">
              <w:t>IpAddress</w:t>
            </w:r>
            <w:proofErr w:type="spellEnd"/>
            <w:r w:rsidRPr="00D67AB2">
              <w:t>)</w:t>
            </w:r>
          </w:p>
        </w:tc>
        <w:tc>
          <w:tcPr>
            <w:tcW w:w="567"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L"/>
            </w:pPr>
            <w:r w:rsidRPr="00D67AB2">
              <w:t>1..2</w:t>
            </w:r>
          </w:p>
        </w:tc>
        <w:tc>
          <w:tcPr>
            <w:tcW w:w="3934"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L"/>
              <w:rPr>
                <w:rFonts w:cs="Arial"/>
                <w:szCs w:val="18"/>
              </w:rPr>
            </w:pPr>
            <w:r w:rsidRPr="00D67AB2">
              <w:rPr>
                <w:rFonts w:cs="Arial"/>
                <w:szCs w:val="18"/>
              </w:rPr>
              <w:t>Subscribed static IP address(</w:t>
            </w:r>
            <w:proofErr w:type="spellStart"/>
            <w:r w:rsidRPr="00D67AB2">
              <w:rPr>
                <w:rFonts w:cs="Arial"/>
                <w:szCs w:val="18"/>
              </w:rPr>
              <w:t>es</w:t>
            </w:r>
            <w:proofErr w:type="spellEnd"/>
            <w:r w:rsidRPr="00D67AB2">
              <w:rPr>
                <w:rFonts w:cs="Arial"/>
                <w:szCs w:val="18"/>
              </w:rPr>
              <w:t>) of the IPv4 and/or IPv6 type</w:t>
            </w:r>
          </w:p>
        </w:tc>
      </w:tr>
      <w:tr w:rsidR="00D26808" w:rsidRPr="00D67AB2" w:rsidTr="008B1C7E">
        <w:trPr>
          <w:jc w:val="center"/>
        </w:trPr>
        <w:tc>
          <w:tcPr>
            <w:tcW w:w="2090"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L"/>
            </w:pPr>
            <w:proofErr w:type="spellStart"/>
            <w:r w:rsidRPr="00D67AB2">
              <w:t>upSecurity</w:t>
            </w:r>
            <w:proofErr w:type="spellEnd"/>
          </w:p>
        </w:tc>
        <w:tc>
          <w:tcPr>
            <w:tcW w:w="1842"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L"/>
            </w:pPr>
            <w:proofErr w:type="spellStart"/>
            <w:r w:rsidRPr="00D67AB2">
              <w:t>UpSecurity</w:t>
            </w:r>
            <w:proofErr w:type="spellEnd"/>
          </w:p>
        </w:tc>
        <w:tc>
          <w:tcPr>
            <w:tcW w:w="567"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L"/>
              <w:rPr>
                <w:rFonts w:cs="Arial"/>
                <w:szCs w:val="18"/>
              </w:rPr>
            </w:pPr>
            <w:r w:rsidRPr="00D67AB2">
              <w:rPr>
                <w:rFonts w:cs="Arial"/>
                <w:szCs w:val="18"/>
              </w:rPr>
              <w:t>When present, this IE shall indicate the security policy for integrity protection and encryption for the user plane.</w:t>
            </w:r>
          </w:p>
        </w:tc>
      </w:tr>
      <w:tr w:rsidR="00D26808" w:rsidRPr="00D67AB2" w:rsidTr="008B1C7E">
        <w:trPr>
          <w:jc w:val="center"/>
        </w:trPr>
        <w:tc>
          <w:tcPr>
            <w:tcW w:w="2090"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L"/>
            </w:pPr>
            <w:proofErr w:type="spellStart"/>
            <w:r w:rsidRPr="00D67AB2">
              <w:rPr>
                <w:rFonts w:hint="eastAsia"/>
              </w:rPr>
              <w:t>pduS</w:t>
            </w:r>
            <w:r w:rsidRPr="00D67AB2">
              <w:t>ession</w:t>
            </w:r>
            <w:r w:rsidRPr="00D67AB2">
              <w:rPr>
                <w:rFonts w:hint="eastAsia"/>
              </w:rPr>
              <w:t>Continuity</w:t>
            </w:r>
            <w:r w:rsidRPr="00D67AB2">
              <w:t>Ind</w:t>
            </w:r>
            <w:proofErr w:type="spellEnd"/>
          </w:p>
        </w:tc>
        <w:tc>
          <w:tcPr>
            <w:tcW w:w="1842"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L"/>
            </w:pPr>
            <w:proofErr w:type="spellStart"/>
            <w:r w:rsidRPr="00D67AB2">
              <w:rPr>
                <w:rFonts w:hint="eastAsia"/>
              </w:rPr>
              <w:t>PduS</w:t>
            </w:r>
            <w:r w:rsidRPr="00D67AB2">
              <w:t>ession</w:t>
            </w:r>
            <w:r w:rsidRPr="00D67AB2">
              <w:rPr>
                <w:rFonts w:hint="eastAsia"/>
              </w:rPr>
              <w:t>Continuity</w:t>
            </w:r>
            <w:r w:rsidRPr="00D67AB2">
              <w:t>Ind</w:t>
            </w:r>
            <w:proofErr w:type="spellEnd"/>
          </w:p>
        </w:tc>
        <w:tc>
          <w:tcPr>
            <w:tcW w:w="567"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C"/>
            </w:pPr>
            <w:r w:rsidRPr="00D67AB2">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L"/>
              <w:rPr>
                <w:rFonts w:cs="Arial"/>
                <w:szCs w:val="18"/>
              </w:rPr>
            </w:pPr>
            <w:r w:rsidRPr="00D67AB2">
              <w:rPr>
                <w:rFonts w:cs="Arial"/>
                <w:szCs w:val="18"/>
              </w:rPr>
              <w:t>When present,</w:t>
            </w:r>
            <w:r w:rsidRPr="00D67AB2">
              <w:rPr>
                <w:rFonts w:cs="Arial" w:hint="eastAsia"/>
                <w:szCs w:val="18"/>
              </w:rPr>
              <w:t xml:space="preserve"> this IE shall indicate how to handle</w:t>
            </w:r>
            <w:r w:rsidRPr="00D67AB2">
              <w:rPr>
                <w:rFonts w:cs="Arial"/>
                <w:szCs w:val="18"/>
              </w:rPr>
              <w:t xml:space="preserve"> a PDU Session when UE the moves to or from NB-</w:t>
            </w:r>
            <w:proofErr w:type="spellStart"/>
            <w:r w:rsidRPr="00D67AB2">
              <w:rPr>
                <w:rFonts w:cs="Arial"/>
                <w:szCs w:val="18"/>
              </w:rPr>
              <w:t>IoT</w:t>
            </w:r>
            <w:proofErr w:type="spellEnd"/>
            <w:r w:rsidRPr="00D67AB2">
              <w:rPr>
                <w:rFonts w:cs="Arial"/>
                <w:szCs w:val="18"/>
              </w:rPr>
              <w:t>.</w:t>
            </w:r>
          </w:p>
          <w:p w:rsidR="00D26808" w:rsidRPr="00D67AB2" w:rsidRDefault="00D26808" w:rsidP="00D26808">
            <w:pPr>
              <w:pStyle w:val="TAL"/>
              <w:rPr>
                <w:rFonts w:cs="Arial"/>
                <w:szCs w:val="18"/>
              </w:rPr>
            </w:pPr>
            <w:r w:rsidRPr="00D67AB2">
              <w:rPr>
                <w:rFonts w:cs="Arial"/>
                <w:szCs w:val="18"/>
              </w:rPr>
              <w:t>If this attribute is absent it means that Local policy shall be used.</w:t>
            </w:r>
          </w:p>
        </w:tc>
      </w:tr>
      <w:tr w:rsidR="00D26808" w:rsidRPr="00D67AB2" w:rsidTr="008B1C7E">
        <w:trPr>
          <w:jc w:val="center"/>
        </w:trPr>
        <w:tc>
          <w:tcPr>
            <w:tcW w:w="2090"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L"/>
            </w:pPr>
            <w:proofErr w:type="spellStart"/>
            <w:r w:rsidRPr="00D67AB2">
              <w:t>invokeNefSelection</w:t>
            </w:r>
            <w:proofErr w:type="spellEnd"/>
          </w:p>
        </w:tc>
        <w:tc>
          <w:tcPr>
            <w:tcW w:w="1842"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L"/>
            </w:pPr>
            <w:proofErr w:type="spellStart"/>
            <w:r w:rsidRPr="00D67AB2">
              <w:rPr>
                <w:rFonts w:hint="eastAsia"/>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C"/>
            </w:pPr>
            <w:r w:rsidRPr="00D67AB2">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L"/>
              <w:rPr>
                <w:rFonts w:cs="Arial"/>
                <w:szCs w:val="18"/>
              </w:rPr>
            </w:pPr>
            <w:r w:rsidRPr="00D67AB2">
              <w:rPr>
                <w:rFonts w:cs="Arial"/>
                <w:szCs w:val="18"/>
              </w:rPr>
              <w:t>When present, this IE shall indicate whether to invoke NEF selection for NIDD session:</w:t>
            </w:r>
          </w:p>
          <w:p w:rsidR="00D26808" w:rsidRPr="00D67AB2" w:rsidRDefault="00D26808" w:rsidP="00D26808">
            <w:pPr>
              <w:pStyle w:val="TAL"/>
              <w:rPr>
                <w:rFonts w:cs="Arial"/>
                <w:szCs w:val="18"/>
              </w:rPr>
            </w:pPr>
            <w:r w:rsidRPr="00D67AB2">
              <w:rPr>
                <w:rFonts w:cs="Arial"/>
                <w:szCs w:val="18"/>
              </w:rPr>
              <w:t>true: to invoke the NEF selection</w:t>
            </w:r>
            <w:r w:rsidRPr="00D67AB2">
              <w:rPr>
                <w:rFonts w:cs="Arial" w:hint="eastAsia"/>
                <w:szCs w:val="18"/>
              </w:rPr>
              <w:t>;</w:t>
            </w:r>
          </w:p>
          <w:p w:rsidR="00D26808" w:rsidRPr="00D67AB2" w:rsidRDefault="00D26808" w:rsidP="00D26808">
            <w:pPr>
              <w:pStyle w:val="TAL"/>
              <w:rPr>
                <w:rFonts w:cs="Arial"/>
                <w:szCs w:val="18"/>
              </w:rPr>
            </w:pPr>
            <w:r w:rsidRPr="00D67AB2">
              <w:rPr>
                <w:rFonts w:cs="Arial"/>
                <w:szCs w:val="18"/>
              </w:rPr>
              <w:t>false or absent: not to invoke the NEF selection;</w:t>
            </w:r>
          </w:p>
          <w:p w:rsidR="00D26808" w:rsidRPr="00D67AB2" w:rsidRDefault="00D26808" w:rsidP="00D26808">
            <w:pPr>
              <w:pStyle w:val="TAL"/>
              <w:rPr>
                <w:rFonts w:cs="Arial"/>
                <w:szCs w:val="18"/>
              </w:rPr>
            </w:pPr>
            <w:r w:rsidRPr="00D67AB2">
              <w:rPr>
                <w:rFonts w:cs="Arial"/>
                <w:szCs w:val="18"/>
              </w:rPr>
              <w:t>If this attribute is absent it means</w:t>
            </w:r>
            <w:r w:rsidRPr="00D67AB2">
              <w:rPr>
                <w:rFonts w:cs="Arial" w:hint="eastAsia"/>
                <w:szCs w:val="18"/>
              </w:rPr>
              <w:t xml:space="preserve"> </w:t>
            </w:r>
            <w:r w:rsidRPr="00D67AB2">
              <w:rPr>
                <w:rFonts w:cs="Arial"/>
                <w:szCs w:val="18"/>
              </w:rPr>
              <w:t>not to invoke the NEF selection.</w:t>
            </w:r>
          </w:p>
        </w:tc>
      </w:tr>
      <w:tr w:rsidR="00D26808" w:rsidRPr="00D67AB2" w:rsidTr="008B1C7E">
        <w:trPr>
          <w:jc w:val="center"/>
        </w:trPr>
        <w:tc>
          <w:tcPr>
            <w:tcW w:w="2090"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L"/>
            </w:pPr>
            <w:proofErr w:type="spellStart"/>
            <w:r w:rsidRPr="00D67AB2">
              <w:t>niddNefId</w:t>
            </w:r>
            <w:proofErr w:type="spellEnd"/>
          </w:p>
        </w:tc>
        <w:tc>
          <w:tcPr>
            <w:tcW w:w="1842"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L"/>
            </w:pPr>
            <w:proofErr w:type="spellStart"/>
            <w:r w:rsidRPr="00D67AB2">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C"/>
            </w:pPr>
            <w:r w:rsidRPr="00D67AB2">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L"/>
              <w:rPr>
                <w:rFonts w:cs="Arial"/>
                <w:szCs w:val="18"/>
              </w:rPr>
            </w:pPr>
            <w:r w:rsidRPr="00D67AB2">
              <w:rPr>
                <w:rFonts w:cs="Arial"/>
                <w:szCs w:val="18"/>
              </w:rPr>
              <w:t>Indicates the identity of the NEF which is to be selected for this DNN. It is required if "Invoke NEF Selection" indicator is set.</w:t>
            </w:r>
          </w:p>
        </w:tc>
      </w:tr>
      <w:tr w:rsidR="00D26808" w:rsidRPr="00D67AB2" w:rsidTr="008B1C7E">
        <w:trPr>
          <w:jc w:val="center"/>
        </w:trPr>
        <w:tc>
          <w:tcPr>
            <w:tcW w:w="2090"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L"/>
            </w:pPr>
            <w:proofErr w:type="spellStart"/>
            <w:r w:rsidRPr="00D67AB2">
              <w:rPr>
                <w:rFonts w:hint="eastAsia"/>
              </w:rPr>
              <w:t>niddInfo</w:t>
            </w:r>
            <w:proofErr w:type="spellEnd"/>
          </w:p>
        </w:tc>
        <w:tc>
          <w:tcPr>
            <w:tcW w:w="1842"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L"/>
            </w:pPr>
            <w:proofErr w:type="spellStart"/>
            <w:r w:rsidRPr="00D67AB2">
              <w:rPr>
                <w:rFonts w:hint="eastAsia"/>
              </w:rPr>
              <w:t>NiddInformation</w:t>
            </w:r>
            <w:proofErr w:type="spellEnd"/>
          </w:p>
        </w:tc>
        <w:tc>
          <w:tcPr>
            <w:tcW w:w="567"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C"/>
            </w:pPr>
            <w:r w:rsidRPr="00D67AB2">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L"/>
              <w:rPr>
                <w:rFonts w:cs="Arial"/>
                <w:szCs w:val="18"/>
              </w:rPr>
            </w:pPr>
            <w:r w:rsidRPr="00D67AB2">
              <w:rPr>
                <w:rFonts w:cs="Arial"/>
                <w:szCs w:val="18"/>
              </w:rPr>
              <w:t>When present, this IE shall indicate information used for SMF-NEF Connection.</w:t>
            </w:r>
          </w:p>
          <w:p w:rsidR="00D26808" w:rsidRPr="00D67AB2" w:rsidRDefault="00D26808" w:rsidP="00D26808">
            <w:pPr>
              <w:pStyle w:val="TAL"/>
              <w:rPr>
                <w:rFonts w:cs="Arial"/>
                <w:szCs w:val="18"/>
              </w:rPr>
            </w:pPr>
            <w:r w:rsidRPr="00D67AB2">
              <w:rPr>
                <w:rFonts w:cs="Arial"/>
                <w:szCs w:val="18"/>
              </w:rPr>
              <w:t>T</w:t>
            </w:r>
            <w:r w:rsidRPr="00D67AB2">
              <w:rPr>
                <w:rFonts w:cs="Arial" w:hint="eastAsia"/>
                <w:szCs w:val="18"/>
              </w:rPr>
              <w:t xml:space="preserve">his attribute </w:t>
            </w:r>
            <w:r w:rsidRPr="00D67AB2">
              <w:rPr>
                <w:rFonts w:cs="Arial"/>
                <w:szCs w:val="18"/>
              </w:rPr>
              <w:t>may be</w:t>
            </w:r>
            <w:r w:rsidRPr="00D67AB2">
              <w:rPr>
                <w:rFonts w:cs="Arial" w:hint="eastAsia"/>
                <w:szCs w:val="18"/>
              </w:rPr>
              <w:t xml:space="preserve"> present</w:t>
            </w:r>
            <w:r w:rsidRPr="00D67AB2">
              <w:rPr>
                <w:rFonts w:cs="Arial"/>
                <w:szCs w:val="18"/>
              </w:rPr>
              <w:t xml:space="preserve"> if "Invoke NEF Selection" indicator is set.</w:t>
            </w:r>
          </w:p>
        </w:tc>
      </w:tr>
      <w:tr w:rsidR="00D26808" w:rsidRPr="00D67AB2" w:rsidTr="008B1C7E">
        <w:trPr>
          <w:jc w:val="center"/>
        </w:trPr>
        <w:tc>
          <w:tcPr>
            <w:tcW w:w="2090"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L"/>
            </w:pPr>
            <w:proofErr w:type="spellStart"/>
            <w:r w:rsidRPr="00D67AB2">
              <w:t>redundantSessionAllowed</w:t>
            </w:r>
            <w:proofErr w:type="spellEnd"/>
          </w:p>
        </w:tc>
        <w:tc>
          <w:tcPr>
            <w:tcW w:w="1842"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L"/>
            </w:pPr>
            <w:proofErr w:type="spellStart"/>
            <w:r w:rsidRPr="00D67AB2">
              <w:t>boolean</w:t>
            </w:r>
            <w:proofErr w:type="spellEnd"/>
          </w:p>
        </w:tc>
        <w:tc>
          <w:tcPr>
            <w:tcW w:w="567"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C"/>
            </w:pPr>
            <w:r w:rsidRPr="00D67AB2">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L"/>
            </w:pPr>
            <w:r w:rsidRPr="00D67AB2">
              <w:rPr>
                <w:rFonts w:hint="eastAsia"/>
              </w:rPr>
              <w:t>0</w:t>
            </w:r>
            <w:r w:rsidRPr="00D67AB2">
              <w:t>..1</w:t>
            </w:r>
          </w:p>
        </w:tc>
        <w:tc>
          <w:tcPr>
            <w:tcW w:w="3934" w:type="dxa"/>
            <w:tcBorders>
              <w:top w:val="single" w:sz="4" w:space="0" w:color="auto"/>
              <w:left w:val="single" w:sz="4" w:space="0" w:color="auto"/>
              <w:bottom w:val="single" w:sz="4" w:space="0" w:color="auto"/>
              <w:right w:val="single" w:sz="4" w:space="0" w:color="auto"/>
            </w:tcBorders>
          </w:tcPr>
          <w:p w:rsidR="00D26808" w:rsidRPr="00D67AB2" w:rsidRDefault="00D26808" w:rsidP="00D26808">
            <w:pPr>
              <w:pStyle w:val="TAL"/>
              <w:rPr>
                <w:rFonts w:cs="Arial"/>
                <w:szCs w:val="18"/>
              </w:rPr>
            </w:pPr>
            <w:r w:rsidRPr="00D67AB2">
              <w:rPr>
                <w:rFonts w:cs="Arial"/>
                <w:szCs w:val="18"/>
              </w:rPr>
              <w:t>Indicates whether redundant PDU Sessions are allowed:</w:t>
            </w:r>
          </w:p>
          <w:p w:rsidR="00D26808" w:rsidRPr="00D67AB2" w:rsidRDefault="00D26808" w:rsidP="00D26808">
            <w:pPr>
              <w:pStyle w:val="TAL"/>
              <w:rPr>
                <w:rFonts w:cs="Arial"/>
                <w:szCs w:val="18"/>
              </w:rPr>
            </w:pPr>
            <w:proofErr w:type="gramStart"/>
            <w:r w:rsidRPr="00D67AB2">
              <w:rPr>
                <w:rFonts w:cs="Arial"/>
                <w:szCs w:val="18"/>
              </w:rPr>
              <w:t>true</w:t>
            </w:r>
            <w:proofErr w:type="gramEnd"/>
            <w:r w:rsidRPr="00D67AB2">
              <w:rPr>
                <w:rFonts w:cs="Arial"/>
                <w:szCs w:val="18"/>
              </w:rPr>
              <w:t>: Allowed;</w:t>
            </w:r>
            <w:r w:rsidRPr="00D67AB2">
              <w:rPr>
                <w:rFonts w:cs="Arial"/>
                <w:szCs w:val="18"/>
              </w:rPr>
              <w:br/>
              <w:t>false: Not allowed;</w:t>
            </w:r>
            <w:r w:rsidRPr="00D67AB2">
              <w:rPr>
                <w:rFonts w:cs="Arial"/>
                <w:szCs w:val="18"/>
              </w:rPr>
              <w:br/>
              <w:t>If this attribute is absent it means not allowed.</w:t>
            </w:r>
          </w:p>
        </w:tc>
      </w:tr>
      <w:tr w:rsidR="00C94C55" w:rsidRPr="00D67AB2" w:rsidTr="008B1C7E">
        <w:trPr>
          <w:jc w:val="center"/>
          <w:ins w:id="32" w:author="Huawei" w:date="2019-09-27T15:34:00Z"/>
        </w:trPr>
        <w:tc>
          <w:tcPr>
            <w:tcW w:w="2090" w:type="dxa"/>
            <w:tcBorders>
              <w:top w:val="single" w:sz="4" w:space="0" w:color="auto"/>
              <w:left w:val="single" w:sz="4" w:space="0" w:color="auto"/>
              <w:bottom w:val="single" w:sz="4" w:space="0" w:color="auto"/>
              <w:right w:val="single" w:sz="4" w:space="0" w:color="auto"/>
            </w:tcBorders>
          </w:tcPr>
          <w:p w:rsidR="00C94C55" w:rsidRPr="00D67AB2" w:rsidRDefault="00C94C55" w:rsidP="00C94C55">
            <w:pPr>
              <w:pStyle w:val="TAL"/>
              <w:rPr>
                <w:ins w:id="33" w:author="Huawei" w:date="2019-09-27T15:34:00Z"/>
              </w:rPr>
            </w:pPr>
            <w:proofErr w:type="spellStart"/>
            <w:ins w:id="34" w:author="Huawei" w:date="2019-09-27T15:34:00Z">
              <w:r>
                <w:rPr>
                  <w:rFonts w:hint="eastAsia"/>
                  <w:lang w:eastAsia="zh-CN"/>
                </w:rPr>
                <w:t>s</w:t>
              </w:r>
              <w:r>
                <w:rPr>
                  <w:lang w:eastAsia="zh-CN"/>
                </w:rPr>
                <w:t>essionTmbr</w:t>
              </w:r>
              <w:proofErr w:type="spellEnd"/>
            </w:ins>
          </w:p>
        </w:tc>
        <w:tc>
          <w:tcPr>
            <w:tcW w:w="1842" w:type="dxa"/>
            <w:tcBorders>
              <w:top w:val="single" w:sz="4" w:space="0" w:color="auto"/>
              <w:left w:val="single" w:sz="4" w:space="0" w:color="auto"/>
              <w:bottom w:val="single" w:sz="4" w:space="0" w:color="auto"/>
              <w:right w:val="single" w:sz="4" w:space="0" w:color="auto"/>
            </w:tcBorders>
          </w:tcPr>
          <w:p w:rsidR="00C94C55" w:rsidRPr="00D67AB2" w:rsidRDefault="00C94C55" w:rsidP="00C94C55">
            <w:pPr>
              <w:pStyle w:val="TAL"/>
              <w:rPr>
                <w:ins w:id="35" w:author="Huawei" w:date="2019-09-27T15:34:00Z"/>
              </w:rPr>
            </w:pPr>
            <w:proofErr w:type="spellStart"/>
            <w:ins w:id="36" w:author="Huawei" w:date="2019-09-27T15:34:00Z">
              <w:r>
                <w:rPr>
                  <w:rFonts w:hint="eastAsia"/>
                  <w:lang w:eastAsia="zh-CN"/>
                </w:rPr>
                <w:t>T</w:t>
              </w:r>
              <w:r>
                <w:rPr>
                  <w:lang w:eastAsia="zh-CN"/>
                </w:rPr>
                <w:t>mbr</w:t>
              </w:r>
              <w:proofErr w:type="spellEnd"/>
            </w:ins>
          </w:p>
        </w:tc>
        <w:tc>
          <w:tcPr>
            <w:tcW w:w="567" w:type="dxa"/>
            <w:tcBorders>
              <w:top w:val="single" w:sz="4" w:space="0" w:color="auto"/>
              <w:left w:val="single" w:sz="4" w:space="0" w:color="auto"/>
              <w:bottom w:val="single" w:sz="4" w:space="0" w:color="auto"/>
              <w:right w:val="single" w:sz="4" w:space="0" w:color="auto"/>
            </w:tcBorders>
          </w:tcPr>
          <w:p w:rsidR="00C94C55" w:rsidRPr="00D67AB2" w:rsidRDefault="00C94C55" w:rsidP="00C94C55">
            <w:pPr>
              <w:pStyle w:val="TAC"/>
              <w:rPr>
                <w:ins w:id="37" w:author="Huawei" w:date="2019-09-27T15:34:00Z"/>
                <w:rFonts w:hint="eastAsia"/>
              </w:rPr>
            </w:pPr>
            <w:ins w:id="38" w:author="Huawei" w:date="2019-09-27T15:3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94C55" w:rsidRPr="00D67AB2" w:rsidRDefault="00C94C55" w:rsidP="00C94C55">
            <w:pPr>
              <w:pStyle w:val="TAL"/>
              <w:rPr>
                <w:ins w:id="39" w:author="Huawei" w:date="2019-09-27T15:34:00Z"/>
                <w:rFonts w:hint="eastAsia"/>
              </w:rPr>
            </w:pPr>
            <w:ins w:id="40" w:author="Huawei" w:date="2019-09-27T15:34:00Z">
              <w:r w:rsidRPr="000B71E3">
                <w:t>0..1</w:t>
              </w:r>
            </w:ins>
          </w:p>
        </w:tc>
        <w:tc>
          <w:tcPr>
            <w:tcW w:w="3934" w:type="dxa"/>
            <w:tcBorders>
              <w:top w:val="single" w:sz="4" w:space="0" w:color="auto"/>
              <w:left w:val="single" w:sz="4" w:space="0" w:color="auto"/>
              <w:bottom w:val="single" w:sz="4" w:space="0" w:color="auto"/>
              <w:right w:val="single" w:sz="4" w:space="0" w:color="auto"/>
            </w:tcBorders>
          </w:tcPr>
          <w:p w:rsidR="00C94C55" w:rsidRPr="00D67AB2" w:rsidRDefault="00C94C55" w:rsidP="00C94C55">
            <w:pPr>
              <w:pStyle w:val="TAL"/>
              <w:rPr>
                <w:ins w:id="41" w:author="Huawei" w:date="2019-09-27T15:34:00Z"/>
                <w:rFonts w:cs="Arial"/>
                <w:szCs w:val="18"/>
              </w:rPr>
            </w:pPr>
            <w:ins w:id="42" w:author="Huawei" w:date="2019-09-27T15:34:00Z">
              <w:r w:rsidRPr="000B71E3">
                <w:rPr>
                  <w:rFonts w:cs="Arial"/>
                  <w:szCs w:val="18"/>
                </w:rPr>
                <w:t xml:space="preserve">The </w:t>
              </w:r>
              <w:r>
                <w:rPr>
                  <w:rFonts w:cs="Arial"/>
                  <w:szCs w:val="18"/>
                </w:rPr>
                <w:t xml:space="preserve">total </w:t>
              </w:r>
              <w:r w:rsidRPr="000B71E3">
                <w:rPr>
                  <w:rFonts w:cs="Arial"/>
                  <w:szCs w:val="18"/>
                </w:rPr>
                <w:t xml:space="preserve">maximum aggregated uplink and downlink bit rates to be shared across all Non-GBR </w:t>
              </w:r>
              <w:r>
                <w:rPr>
                  <w:rFonts w:cs="Arial"/>
                  <w:szCs w:val="18"/>
                </w:rPr>
                <w:t xml:space="preserve">and GBR </w:t>
              </w:r>
              <w:proofErr w:type="spellStart"/>
              <w:r w:rsidRPr="000B71E3">
                <w:rPr>
                  <w:rFonts w:cs="Arial"/>
                  <w:szCs w:val="18"/>
                </w:rPr>
                <w:t>QoS</w:t>
              </w:r>
              <w:proofErr w:type="spellEnd"/>
              <w:r w:rsidRPr="000B71E3">
                <w:rPr>
                  <w:rFonts w:cs="Arial"/>
                  <w:szCs w:val="18"/>
                </w:rPr>
                <w:t xml:space="preserve"> Flows </w:t>
              </w:r>
              <w:r>
                <w:rPr>
                  <w:rFonts w:cs="Arial"/>
                  <w:szCs w:val="18"/>
                </w:rPr>
                <w:t xml:space="preserve">via wireline access network </w:t>
              </w:r>
              <w:r w:rsidRPr="000B71E3">
                <w:rPr>
                  <w:rFonts w:cs="Arial"/>
                  <w:szCs w:val="18"/>
                </w:rPr>
                <w:t>in each PDU Session</w:t>
              </w:r>
              <w:r>
                <w:rPr>
                  <w:rFonts w:cs="Arial"/>
                  <w:szCs w:val="18"/>
                </w:rPr>
                <w:t>.</w:t>
              </w:r>
            </w:ins>
          </w:p>
        </w:tc>
      </w:tr>
    </w:tbl>
    <w:p w:rsidR="00D26808" w:rsidRPr="00D26808" w:rsidRDefault="00D26808" w:rsidP="00A73E48"/>
    <w:p w:rsidR="007E28A4" w:rsidRPr="009854A4" w:rsidRDefault="007E28A4" w:rsidP="007E28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rsidR="004945E3" w:rsidRPr="00D67AB2" w:rsidRDefault="004945E3" w:rsidP="004945E3">
      <w:pPr>
        <w:pStyle w:val="2"/>
      </w:pPr>
      <w:bookmarkStart w:id="43" w:name="_Toc11338878"/>
      <w:bookmarkStart w:id="44" w:name="_Hlk9329589"/>
      <w:r w:rsidRPr="00D67AB2">
        <w:t>A.2</w:t>
      </w:r>
      <w:r w:rsidRPr="00D67AB2">
        <w:tab/>
      </w:r>
      <w:proofErr w:type="spellStart"/>
      <w:r w:rsidRPr="00D67AB2">
        <w:t>Nudm_SDM</w:t>
      </w:r>
      <w:proofErr w:type="spellEnd"/>
      <w:r w:rsidRPr="00D67AB2">
        <w:t xml:space="preserve"> API</w:t>
      </w:r>
    </w:p>
    <w:p w:rsidR="004945E3" w:rsidRPr="00D67AB2" w:rsidRDefault="004945E3" w:rsidP="004945E3">
      <w:pPr>
        <w:pStyle w:val="PL"/>
      </w:pPr>
      <w:r w:rsidRPr="00D67AB2">
        <w:t>openapi: 3.0.0</w:t>
      </w:r>
    </w:p>
    <w:p w:rsidR="004945E3" w:rsidRPr="00D67AB2" w:rsidRDefault="004945E3" w:rsidP="004945E3">
      <w:pPr>
        <w:pStyle w:val="PL"/>
      </w:pPr>
    </w:p>
    <w:p w:rsidR="004945E3" w:rsidRPr="00D67AB2" w:rsidRDefault="004945E3" w:rsidP="004945E3">
      <w:pPr>
        <w:pStyle w:val="PL"/>
      </w:pPr>
      <w:r w:rsidRPr="00D67AB2">
        <w:t>info:</w:t>
      </w:r>
    </w:p>
    <w:p w:rsidR="004945E3" w:rsidRPr="00D67AB2" w:rsidRDefault="004945E3" w:rsidP="004945E3">
      <w:pPr>
        <w:pStyle w:val="PL"/>
      </w:pPr>
      <w:r w:rsidRPr="00D67AB2">
        <w:t xml:space="preserve">  version: '2.1.0.alpha-2'</w:t>
      </w:r>
    </w:p>
    <w:p w:rsidR="004945E3" w:rsidRPr="00D67AB2" w:rsidRDefault="004945E3" w:rsidP="004945E3">
      <w:pPr>
        <w:pStyle w:val="PL"/>
      </w:pPr>
      <w:r w:rsidRPr="00D67AB2">
        <w:t xml:space="preserve">  title: 'Nudm_SDM'</w:t>
      </w:r>
    </w:p>
    <w:p w:rsidR="004945E3" w:rsidRPr="00D67AB2" w:rsidRDefault="004945E3" w:rsidP="004945E3">
      <w:pPr>
        <w:pStyle w:val="PL"/>
      </w:pPr>
      <w:r w:rsidRPr="00D67AB2">
        <w:t xml:space="preserve">  description: |</w:t>
      </w:r>
    </w:p>
    <w:p w:rsidR="004945E3" w:rsidRPr="00D67AB2" w:rsidRDefault="004945E3" w:rsidP="004945E3">
      <w:pPr>
        <w:pStyle w:val="PL"/>
      </w:pPr>
      <w:r w:rsidRPr="00D67AB2">
        <w:t xml:space="preserve">    Nudm Subscriber Data Management Service.</w:t>
      </w:r>
    </w:p>
    <w:p w:rsidR="004945E3" w:rsidRPr="00D67AB2" w:rsidRDefault="004945E3" w:rsidP="004945E3">
      <w:pPr>
        <w:pStyle w:val="PL"/>
      </w:pPr>
      <w:r w:rsidRPr="00D67AB2">
        <w:t xml:space="preserve">    © 2019, 3GPP Organizational Partners (ARIB, ATIS, CCSA, ETSI, TSDSI, TTA, TTC).</w:t>
      </w:r>
    </w:p>
    <w:p w:rsidR="004945E3" w:rsidRPr="00D67AB2" w:rsidRDefault="004945E3" w:rsidP="004945E3">
      <w:pPr>
        <w:pStyle w:val="PL"/>
      </w:pPr>
      <w:r w:rsidRPr="00D67AB2">
        <w:lastRenderedPageBreak/>
        <w:t xml:space="preserve">    All rights reserved.</w:t>
      </w:r>
    </w:p>
    <w:p w:rsidR="004945E3" w:rsidRDefault="004945E3" w:rsidP="004945E3">
      <w:pPr>
        <w:rPr>
          <w:lang w:eastAsia="zh-CN"/>
        </w:rPr>
      </w:pPr>
      <w:r>
        <w:rPr>
          <w:rFonts w:hint="eastAsia"/>
          <w:lang w:eastAsia="zh-CN"/>
        </w:rPr>
        <w:t>[</w:t>
      </w:r>
      <w:r>
        <w:rPr>
          <w:lang w:eastAsia="zh-CN"/>
        </w:rPr>
        <w:t>…]</w:t>
      </w:r>
    </w:p>
    <w:bookmarkEnd w:id="43"/>
    <w:bookmarkEnd w:id="44"/>
    <w:p w:rsidR="004945E3" w:rsidRPr="00D67AB2" w:rsidRDefault="004945E3" w:rsidP="004945E3">
      <w:pPr>
        <w:pStyle w:val="PL"/>
      </w:pPr>
      <w:r w:rsidRPr="00D67AB2">
        <w:t xml:space="preserve">    AccessAndMobilitySubscriptionData:</w:t>
      </w:r>
    </w:p>
    <w:p w:rsidR="004945E3" w:rsidRPr="00D67AB2" w:rsidRDefault="004945E3" w:rsidP="004945E3">
      <w:pPr>
        <w:pStyle w:val="PL"/>
      </w:pPr>
      <w:r w:rsidRPr="00D67AB2">
        <w:t xml:space="preserve">      type: object</w:t>
      </w:r>
    </w:p>
    <w:p w:rsidR="004945E3" w:rsidRPr="00D67AB2" w:rsidRDefault="004945E3" w:rsidP="004945E3">
      <w:pPr>
        <w:pStyle w:val="PL"/>
      </w:pPr>
      <w:r w:rsidRPr="00D67AB2">
        <w:t xml:space="preserve">      properties:</w:t>
      </w:r>
    </w:p>
    <w:p w:rsidR="004945E3" w:rsidRPr="00D67AB2" w:rsidRDefault="004945E3" w:rsidP="004945E3">
      <w:pPr>
        <w:pStyle w:val="PL"/>
      </w:pPr>
      <w:r w:rsidRPr="00D67AB2">
        <w:t xml:space="preserve">        supportedFeatures:</w:t>
      </w:r>
    </w:p>
    <w:p w:rsidR="004945E3" w:rsidRPr="00D67AB2" w:rsidRDefault="004945E3" w:rsidP="004945E3">
      <w:pPr>
        <w:pStyle w:val="PL"/>
      </w:pPr>
      <w:r w:rsidRPr="00D67AB2">
        <w:t xml:space="preserve">          $ref: 'TS29571_CommonData.yaml#/components/schemas/SupportedFeatures'</w:t>
      </w:r>
    </w:p>
    <w:p w:rsidR="004945E3" w:rsidRPr="00D67AB2" w:rsidRDefault="004945E3" w:rsidP="004945E3">
      <w:pPr>
        <w:pStyle w:val="PL"/>
      </w:pPr>
      <w:r w:rsidRPr="00D67AB2">
        <w:t xml:space="preserve">        gpsis:</w:t>
      </w:r>
    </w:p>
    <w:p w:rsidR="004945E3" w:rsidRPr="00D67AB2" w:rsidRDefault="004945E3" w:rsidP="004945E3">
      <w:pPr>
        <w:pStyle w:val="PL"/>
      </w:pPr>
      <w:r w:rsidRPr="00D67AB2">
        <w:t xml:space="preserve">          type: array</w:t>
      </w:r>
    </w:p>
    <w:p w:rsidR="004945E3" w:rsidRPr="00D67AB2" w:rsidRDefault="004945E3" w:rsidP="004945E3">
      <w:pPr>
        <w:pStyle w:val="PL"/>
      </w:pPr>
      <w:r w:rsidRPr="00D67AB2">
        <w:t xml:space="preserve">          items:</w:t>
      </w:r>
    </w:p>
    <w:p w:rsidR="004945E3" w:rsidRPr="00D67AB2" w:rsidRDefault="004945E3" w:rsidP="004945E3">
      <w:pPr>
        <w:pStyle w:val="PL"/>
      </w:pPr>
      <w:r w:rsidRPr="00D67AB2">
        <w:t xml:space="preserve">            $ref: 'TS29571_CommonData.yaml#/components/schemas/Gpsi'</w:t>
      </w:r>
    </w:p>
    <w:p w:rsidR="004945E3" w:rsidRPr="00D67AB2" w:rsidRDefault="004945E3" w:rsidP="004945E3">
      <w:pPr>
        <w:pStyle w:val="PL"/>
      </w:pPr>
      <w:r w:rsidRPr="00D67AB2">
        <w:t xml:space="preserve">        internalGroupIds:</w:t>
      </w:r>
    </w:p>
    <w:p w:rsidR="004945E3" w:rsidRPr="00D67AB2" w:rsidRDefault="004945E3" w:rsidP="004945E3">
      <w:pPr>
        <w:pStyle w:val="PL"/>
      </w:pPr>
      <w:r w:rsidRPr="00D67AB2">
        <w:t xml:space="preserve">          type: array</w:t>
      </w:r>
    </w:p>
    <w:p w:rsidR="004945E3" w:rsidRPr="00D67AB2" w:rsidRDefault="004945E3" w:rsidP="004945E3">
      <w:pPr>
        <w:pStyle w:val="PL"/>
      </w:pPr>
      <w:r w:rsidRPr="00D67AB2">
        <w:t xml:space="preserve">          items:</w:t>
      </w:r>
    </w:p>
    <w:p w:rsidR="004945E3" w:rsidRPr="00D67AB2" w:rsidRDefault="004945E3" w:rsidP="004945E3">
      <w:pPr>
        <w:pStyle w:val="PL"/>
      </w:pPr>
      <w:r w:rsidRPr="00D67AB2">
        <w:t xml:space="preserve">            $ref: 'TS29571_CommonData.yaml#/components/schemas/GroupId'</w:t>
      </w:r>
    </w:p>
    <w:p w:rsidR="004945E3" w:rsidRPr="00D67AB2" w:rsidRDefault="004945E3" w:rsidP="004945E3">
      <w:pPr>
        <w:pStyle w:val="PL"/>
      </w:pPr>
      <w:r w:rsidRPr="00D67AB2">
        <w:t xml:space="preserve">          minItems: 1</w:t>
      </w:r>
    </w:p>
    <w:p w:rsidR="004945E3" w:rsidRPr="00D67AB2" w:rsidRDefault="004945E3" w:rsidP="004945E3">
      <w:pPr>
        <w:pStyle w:val="PL"/>
      </w:pPr>
      <w:r w:rsidRPr="00D67AB2">
        <w:t xml:space="preserve">        vnGroupInfo:</w:t>
      </w:r>
    </w:p>
    <w:p w:rsidR="004945E3" w:rsidRPr="00D67AB2" w:rsidRDefault="004945E3" w:rsidP="004945E3">
      <w:pPr>
        <w:pStyle w:val="PL"/>
      </w:pPr>
      <w:r w:rsidRPr="00D67AB2">
        <w:t xml:space="preserve">          type: object</w:t>
      </w:r>
    </w:p>
    <w:p w:rsidR="004945E3" w:rsidRPr="00D67AB2" w:rsidRDefault="004945E3" w:rsidP="004945E3">
      <w:pPr>
        <w:pStyle w:val="PL"/>
      </w:pPr>
      <w:r w:rsidRPr="00D67AB2">
        <w:t xml:space="preserve">          additionalProperties:</w:t>
      </w:r>
    </w:p>
    <w:p w:rsidR="004945E3" w:rsidRPr="00D67AB2" w:rsidRDefault="004945E3" w:rsidP="004945E3">
      <w:pPr>
        <w:pStyle w:val="PL"/>
      </w:pPr>
      <w:r w:rsidRPr="00D67AB2">
        <w:t xml:space="preserve">            $ref: '#/components/schemas/VnGroupData'</w:t>
      </w:r>
    </w:p>
    <w:p w:rsidR="004945E3" w:rsidRPr="00D67AB2" w:rsidRDefault="004945E3" w:rsidP="004945E3">
      <w:pPr>
        <w:pStyle w:val="PL"/>
      </w:pPr>
      <w:r w:rsidRPr="00D67AB2">
        <w:t xml:space="preserve">          minProperties: 1</w:t>
      </w:r>
    </w:p>
    <w:p w:rsidR="004945E3" w:rsidRPr="00D67AB2" w:rsidRDefault="004945E3" w:rsidP="004945E3">
      <w:pPr>
        <w:pStyle w:val="PL"/>
      </w:pPr>
      <w:r w:rsidRPr="00D67AB2">
        <w:t xml:space="preserve">        sharedVnGroupDataIds:</w:t>
      </w:r>
    </w:p>
    <w:p w:rsidR="004945E3" w:rsidRPr="00D67AB2" w:rsidRDefault="004945E3" w:rsidP="004945E3">
      <w:pPr>
        <w:pStyle w:val="PL"/>
      </w:pPr>
      <w:r w:rsidRPr="00D67AB2">
        <w:t xml:space="preserve">          type: object</w:t>
      </w:r>
    </w:p>
    <w:p w:rsidR="004945E3" w:rsidRPr="00D67AB2" w:rsidRDefault="004945E3" w:rsidP="004945E3">
      <w:pPr>
        <w:pStyle w:val="PL"/>
      </w:pPr>
      <w:r w:rsidRPr="00D67AB2">
        <w:t xml:space="preserve">          additionalProperties:</w:t>
      </w:r>
    </w:p>
    <w:p w:rsidR="004945E3" w:rsidRPr="00D67AB2" w:rsidRDefault="004945E3" w:rsidP="004945E3">
      <w:pPr>
        <w:pStyle w:val="PL"/>
      </w:pPr>
      <w:r w:rsidRPr="00D67AB2">
        <w:t xml:space="preserve">            $ref: '#/components/schemas/SharedDataId'</w:t>
      </w:r>
    </w:p>
    <w:p w:rsidR="004945E3" w:rsidRPr="00D67AB2" w:rsidRDefault="004945E3" w:rsidP="004945E3">
      <w:pPr>
        <w:pStyle w:val="PL"/>
      </w:pPr>
      <w:r w:rsidRPr="00D67AB2">
        <w:t xml:space="preserve">          minProperties: 1</w:t>
      </w:r>
    </w:p>
    <w:p w:rsidR="004945E3" w:rsidRPr="00D67AB2" w:rsidRDefault="004945E3" w:rsidP="004945E3">
      <w:pPr>
        <w:pStyle w:val="PL"/>
      </w:pPr>
      <w:r w:rsidRPr="00D67AB2">
        <w:t xml:space="preserve">        subscribedUeAmbr:</w:t>
      </w:r>
    </w:p>
    <w:p w:rsidR="004945E3" w:rsidRDefault="004945E3" w:rsidP="004945E3">
      <w:pPr>
        <w:pStyle w:val="PL"/>
        <w:rPr>
          <w:ins w:id="45" w:author="Huawei" w:date="2019-09-27T15:01:00Z"/>
        </w:rPr>
      </w:pPr>
      <w:r w:rsidRPr="00D67AB2">
        <w:t xml:space="preserve">          $ref: 'TS29571_CommonData.yaml#/components/schemas/AmbrRm'</w:t>
      </w:r>
    </w:p>
    <w:p w:rsidR="004945E3" w:rsidRPr="000B71E3" w:rsidRDefault="004945E3" w:rsidP="004945E3">
      <w:pPr>
        <w:pStyle w:val="PL"/>
        <w:rPr>
          <w:ins w:id="46" w:author="Huawei" w:date="2019-09-27T15:01:00Z"/>
        </w:rPr>
      </w:pPr>
      <w:ins w:id="47" w:author="Huawei" w:date="2019-09-27T15:01:00Z">
        <w:r w:rsidRPr="000B71E3">
          <w:t xml:space="preserve">        </w:t>
        </w:r>
        <w:r>
          <w:t>rgWireline</w:t>
        </w:r>
        <w:r w:rsidRPr="000B71E3">
          <w:t>Characteristics:</w:t>
        </w:r>
      </w:ins>
    </w:p>
    <w:p w:rsidR="004945E3" w:rsidRPr="00D67AB2" w:rsidRDefault="004945E3" w:rsidP="004945E3">
      <w:pPr>
        <w:pStyle w:val="PL"/>
      </w:pPr>
      <w:ins w:id="48" w:author="Huawei" w:date="2019-09-27T15:01:00Z">
        <w:r w:rsidRPr="000B71E3">
          <w:t xml:space="preserve">          $ref: 'TS29571_CommonData.yaml#/components/schemas/</w:t>
        </w:r>
        <w:r>
          <w:t>RgWireline</w:t>
        </w:r>
        <w:r w:rsidRPr="000B71E3">
          <w:t>Characteristics'</w:t>
        </w:r>
      </w:ins>
    </w:p>
    <w:p w:rsidR="004945E3" w:rsidRPr="00D67AB2" w:rsidRDefault="004945E3" w:rsidP="004945E3">
      <w:pPr>
        <w:pStyle w:val="PL"/>
      </w:pPr>
      <w:r w:rsidRPr="00D67AB2">
        <w:t xml:space="preserve">        nssai:</w:t>
      </w:r>
    </w:p>
    <w:p w:rsidR="004945E3" w:rsidRPr="00D67AB2" w:rsidRDefault="004945E3" w:rsidP="004945E3">
      <w:pPr>
        <w:pStyle w:val="PL"/>
        <w:rPr>
          <w:lang w:val="en-US"/>
        </w:rPr>
      </w:pPr>
      <w:r w:rsidRPr="00D67AB2">
        <w:t xml:space="preserve">          $ref: '#/components/schemas/Nssai'</w:t>
      </w:r>
    </w:p>
    <w:p w:rsidR="004945E3" w:rsidRPr="00D67AB2" w:rsidRDefault="004945E3" w:rsidP="004945E3">
      <w:pPr>
        <w:pStyle w:val="PL"/>
        <w:rPr>
          <w:lang w:val="en-US"/>
        </w:rPr>
      </w:pPr>
      <w:r w:rsidRPr="00D67AB2">
        <w:rPr>
          <w:lang w:val="en-US"/>
        </w:rPr>
        <w:t xml:space="preserve">        ratRestrictions:</w:t>
      </w:r>
    </w:p>
    <w:p w:rsidR="004945E3" w:rsidRPr="00D67AB2" w:rsidRDefault="004945E3" w:rsidP="004945E3">
      <w:pPr>
        <w:pStyle w:val="PL"/>
        <w:rPr>
          <w:lang w:val="en-US"/>
        </w:rPr>
      </w:pPr>
      <w:r w:rsidRPr="00D67AB2">
        <w:rPr>
          <w:lang w:val="en-US"/>
        </w:rPr>
        <w:t xml:space="preserve">          type: array</w:t>
      </w:r>
    </w:p>
    <w:p w:rsidR="004945E3" w:rsidRPr="00D67AB2" w:rsidRDefault="004945E3" w:rsidP="004945E3">
      <w:pPr>
        <w:pStyle w:val="PL"/>
        <w:rPr>
          <w:lang w:val="en-US"/>
        </w:rPr>
      </w:pPr>
      <w:r w:rsidRPr="00D67AB2">
        <w:rPr>
          <w:lang w:val="en-US"/>
        </w:rPr>
        <w:t xml:space="preserve">          items:</w:t>
      </w:r>
    </w:p>
    <w:p w:rsidR="004945E3" w:rsidRPr="00D67AB2" w:rsidRDefault="004945E3" w:rsidP="004945E3">
      <w:pPr>
        <w:pStyle w:val="PL"/>
        <w:rPr>
          <w:lang w:val="en-US"/>
        </w:rPr>
      </w:pPr>
      <w:r w:rsidRPr="00D67AB2">
        <w:rPr>
          <w:lang w:val="en-US"/>
        </w:rPr>
        <w:t xml:space="preserve">            $ref: '</w:t>
      </w:r>
      <w:r w:rsidRPr="00D67AB2">
        <w:t>TS29571_CommonData.yaml</w:t>
      </w:r>
      <w:r w:rsidRPr="00D67AB2">
        <w:rPr>
          <w:lang w:val="en-US"/>
        </w:rPr>
        <w:t>#/components/schemas/RatType'</w:t>
      </w:r>
    </w:p>
    <w:p w:rsidR="004945E3" w:rsidRPr="00D67AB2" w:rsidRDefault="004945E3" w:rsidP="004945E3">
      <w:pPr>
        <w:pStyle w:val="PL"/>
        <w:rPr>
          <w:lang w:val="en-US"/>
        </w:rPr>
      </w:pPr>
      <w:r w:rsidRPr="00D67AB2">
        <w:rPr>
          <w:lang w:val="en-US"/>
        </w:rPr>
        <w:t xml:space="preserve">        forbiddenAreas:</w:t>
      </w:r>
    </w:p>
    <w:p w:rsidR="004945E3" w:rsidRPr="00D67AB2" w:rsidRDefault="004945E3" w:rsidP="004945E3">
      <w:pPr>
        <w:pStyle w:val="PL"/>
        <w:rPr>
          <w:lang w:val="en-US"/>
        </w:rPr>
      </w:pPr>
      <w:r w:rsidRPr="00D67AB2">
        <w:rPr>
          <w:lang w:val="en-US"/>
        </w:rPr>
        <w:t xml:space="preserve">          type: array</w:t>
      </w:r>
    </w:p>
    <w:p w:rsidR="004945E3" w:rsidRPr="00D67AB2" w:rsidRDefault="004945E3" w:rsidP="004945E3">
      <w:pPr>
        <w:pStyle w:val="PL"/>
        <w:rPr>
          <w:lang w:val="en-US"/>
        </w:rPr>
      </w:pPr>
      <w:r w:rsidRPr="00D67AB2">
        <w:rPr>
          <w:lang w:val="en-US"/>
        </w:rPr>
        <w:t xml:space="preserve">          items:</w:t>
      </w:r>
    </w:p>
    <w:p w:rsidR="004945E3" w:rsidRPr="00D67AB2" w:rsidRDefault="004945E3" w:rsidP="004945E3">
      <w:pPr>
        <w:pStyle w:val="PL"/>
        <w:rPr>
          <w:lang w:val="en-US"/>
        </w:rPr>
      </w:pPr>
      <w:r w:rsidRPr="00D67AB2">
        <w:rPr>
          <w:lang w:val="en-US"/>
        </w:rPr>
        <w:t xml:space="preserve">            $ref: '</w:t>
      </w:r>
      <w:r w:rsidRPr="00D67AB2">
        <w:t>TS29571_CommonData.yaml</w:t>
      </w:r>
      <w:r w:rsidRPr="00D67AB2">
        <w:rPr>
          <w:lang w:val="en-US"/>
        </w:rPr>
        <w:t>#/components/schemas/Area'</w:t>
      </w:r>
    </w:p>
    <w:p w:rsidR="004945E3" w:rsidRPr="00D67AB2" w:rsidRDefault="004945E3" w:rsidP="004945E3">
      <w:pPr>
        <w:pStyle w:val="PL"/>
        <w:rPr>
          <w:lang w:val="en-US"/>
        </w:rPr>
      </w:pPr>
      <w:r w:rsidRPr="00D67AB2">
        <w:rPr>
          <w:lang w:val="en-US"/>
        </w:rPr>
        <w:t xml:space="preserve">        serviceAreaRestriction:</w:t>
      </w:r>
    </w:p>
    <w:p w:rsidR="004945E3" w:rsidRPr="00D67AB2" w:rsidRDefault="004945E3" w:rsidP="004945E3">
      <w:pPr>
        <w:pStyle w:val="PL"/>
        <w:rPr>
          <w:lang w:val="en-US"/>
        </w:rPr>
      </w:pPr>
      <w:r w:rsidRPr="00D67AB2">
        <w:rPr>
          <w:lang w:val="en-US"/>
        </w:rPr>
        <w:t xml:space="preserve">          $ref: '</w:t>
      </w:r>
      <w:r w:rsidRPr="00D67AB2">
        <w:t>TS29571_CommonData.yaml</w:t>
      </w:r>
      <w:r w:rsidRPr="00D67AB2">
        <w:rPr>
          <w:lang w:val="en-US"/>
        </w:rPr>
        <w:t>#/components/schemas/ServiceAreaRestriction'</w:t>
      </w:r>
    </w:p>
    <w:p w:rsidR="004945E3" w:rsidRPr="00D67AB2" w:rsidRDefault="004945E3" w:rsidP="004945E3">
      <w:pPr>
        <w:pStyle w:val="PL"/>
        <w:rPr>
          <w:lang w:val="en-US"/>
        </w:rPr>
      </w:pPr>
      <w:r w:rsidRPr="00D67AB2">
        <w:rPr>
          <w:lang w:val="en-US"/>
        </w:rPr>
        <w:t xml:space="preserve">        coreNetworkTypeRestrictions:</w:t>
      </w:r>
    </w:p>
    <w:p w:rsidR="004945E3" w:rsidRPr="00D67AB2" w:rsidRDefault="004945E3" w:rsidP="004945E3">
      <w:pPr>
        <w:pStyle w:val="PL"/>
        <w:rPr>
          <w:lang w:val="en-US"/>
        </w:rPr>
      </w:pPr>
      <w:r w:rsidRPr="00D67AB2">
        <w:rPr>
          <w:lang w:val="en-US"/>
        </w:rPr>
        <w:t xml:space="preserve">          type: array</w:t>
      </w:r>
    </w:p>
    <w:p w:rsidR="004945E3" w:rsidRPr="00D67AB2" w:rsidRDefault="004945E3" w:rsidP="004945E3">
      <w:pPr>
        <w:pStyle w:val="PL"/>
        <w:rPr>
          <w:lang w:val="en-US"/>
        </w:rPr>
      </w:pPr>
      <w:r w:rsidRPr="00D67AB2">
        <w:rPr>
          <w:lang w:val="en-US"/>
        </w:rPr>
        <w:t xml:space="preserve">          items:</w:t>
      </w:r>
    </w:p>
    <w:p w:rsidR="004945E3" w:rsidRPr="00D67AB2" w:rsidRDefault="004945E3" w:rsidP="004945E3">
      <w:pPr>
        <w:pStyle w:val="PL"/>
        <w:rPr>
          <w:lang w:val="en-US"/>
        </w:rPr>
      </w:pPr>
      <w:r w:rsidRPr="00D67AB2">
        <w:rPr>
          <w:lang w:val="en-US"/>
        </w:rPr>
        <w:t xml:space="preserve">            $ref: '</w:t>
      </w:r>
      <w:r w:rsidRPr="00D67AB2">
        <w:t>TS29571_CommonData.yaml</w:t>
      </w:r>
      <w:r w:rsidRPr="00D67AB2">
        <w:rPr>
          <w:lang w:val="en-US"/>
        </w:rPr>
        <w:t>#/components/schemas/CoreNetworkType'</w:t>
      </w:r>
    </w:p>
    <w:p w:rsidR="004945E3" w:rsidRPr="00D67AB2" w:rsidRDefault="004945E3" w:rsidP="004945E3">
      <w:pPr>
        <w:pStyle w:val="PL"/>
      </w:pPr>
      <w:r w:rsidRPr="00D67AB2">
        <w:t xml:space="preserve">        rfspIndex:</w:t>
      </w:r>
    </w:p>
    <w:p w:rsidR="004945E3" w:rsidRPr="00D67AB2" w:rsidRDefault="004945E3" w:rsidP="004945E3">
      <w:pPr>
        <w:pStyle w:val="PL"/>
      </w:pPr>
      <w:r w:rsidRPr="00D67AB2">
        <w:t xml:space="preserve">          $ref: 'TS29571_CommonData.yaml#/components/schemas/RfspIndexRm'</w:t>
      </w:r>
    </w:p>
    <w:p w:rsidR="004945E3" w:rsidRPr="00D67AB2" w:rsidRDefault="004945E3" w:rsidP="004945E3">
      <w:pPr>
        <w:pStyle w:val="PL"/>
      </w:pPr>
      <w:r w:rsidRPr="00D67AB2">
        <w:t xml:space="preserve">        subsRegTimer:</w:t>
      </w:r>
    </w:p>
    <w:p w:rsidR="004945E3" w:rsidRPr="00D67AB2" w:rsidRDefault="004945E3" w:rsidP="004945E3">
      <w:pPr>
        <w:pStyle w:val="PL"/>
      </w:pPr>
      <w:r w:rsidRPr="00D67AB2">
        <w:t xml:space="preserve">          $ref: 'TS29571_CommonData.yaml#/components/schemas/DurationSecRm'</w:t>
      </w:r>
    </w:p>
    <w:p w:rsidR="004945E3" w:rsidRPr="00D67AB2" w:rsidRDefault="004945E3" w:rsidP="004945E3">
      <w:pPr>
        <w:pStyle w:val="PL"/>
      </w:pPr>
      <w:r w:rsidRPr="00D67AB2">
        <w:t xml:space="preserve">        ueUsageType:</w:t>
      </w:r>
    </w:p>
    <w:p w:rsidR="004945E3" w:rsidRPr="00D67AB2" w:rsidRDefault="004945E3" w:rsidP="004945E3">
      <w:pPr>
        <w:pStyle w:val="PL"/>
      </w:pPr>
      <w:r w:rsidRPr="00D67AB2">
        <w:t xml:space="preserve">          $ref: '#/components/schemas/UeUsageType'</w:t>
      </w:r>
    </w:p>
    <w:p w:rsidR="004945E3" w:rsidRPr="00D67AB2" w:rsidRDefault="004945E3" w:rsidP="004945E3">
      <w:pPr>
        <w:pStyle w:val="PL"/>
      </w:pPr>
      <w:r w:rsidRPr="00D67AB2">
        <w:t xml:space="preserve">        mpsPriority:</w:t>
      </w:r>
    </w:p>
    <w:p w:rsidR="004945E3" w:rsidRPr="00D67AB2" w:rsidRDefault="004945E3" w:rsidP="004945E3">
      <w:pPr>
        <w:pStyle w:val="PL"/>
      </w:pPr>
      <w:r w:rsidRPr="00D67AB2">
        <w:t xml:space="preserve">          $ref: '#/components/schemas/MpsPriorityIndicator'</w:t>
      </w:r>
    </w:p>
    <w:p w:rsidR="004945E3" w:rsidRPr="00D67AB2" w:rsidRDefault="004945E3" w:rsidP="004945E3">
      <w:pPr>
        <w:pStyle w:val="PL"/>
      </w:pPr>
      <w:r w:rsidRPr="00D67AB2">
        <w:t xml:space="preserve">        mcsPriority:</w:t>
      </w:r>
    </w:p>
    <w:p w:rsidR="004945E3" w:rsidRPr="00D67AB2" w:rsidRDefault="004945E3" w:rsidP="004945E3">
      <w:pPr>
        <w:pStyle w:val="PL"/>
      </w:pPr>
      <w:r w:rsidRPr="00D67AB2">
        <w:t xml:space="preserve">          $ref: '#/components/schemas/McsPriorityIndicator'</w:t>
      </w:r>
    </w:p>
    <w:p w:rsidR="004945E3" w:rsidRPr="00D67AB2" w:rsidRDefault="004945E3" w:rsidP="004945E3">
      <w:pPr>
        <w:pStyle w:val="PL"/>
      </w:pPr>
      <w:r w:rsidRPr="00D67AB2">
        <w:t xml:space="preserve">        activeTime:</w:t>
      </w:r>
    </w:p>
    <w:p w:rsidR="004945E3" w:rsidRPr="00D67AB2" w:rsidRDefault="004945E3" w:rsidP="004945E3">
      <w:pPr>
        <w:pStyle w:val="PL"/>
      </w:pPr>
      <w:r w:rsidRPr="00D67AB2">
        <w:t xml:space="preserve">          $ref: 'TS29571_CommonData.yaml#/components/schemas/DurationSecRm'</w:t>
      </w:r>
    </w:p>
    <w:p w:rsidR="004945E3" w:rsidRPr="00D67AB2" w:rsidRDefault="004945E3" w:rsidP="004945E3">
      <w:pPr>
        <w:pStyle w:val="PL"/>
      </w:pPr>
      <w:r w:rsidRPr="00D67AB2">
        <w:t xml:space="preserve">        dlPacketCount:</w:t>
      </w:r>
    </w:p>
    <w:p w:rsidR="004945E3" w:rsidRPr="00D67AB2" w:rsidRDefault="004945E3" w:rsidP="004945E3">
      <w:pPr>
        <w:pStyle w:val="PL"/>
      </w:pPr>
      <w:r w:rsidRPr="00D67AB2">
        <w:t xml:space="preserve">          $ref: '#/components/schemas/DlPacketCount'</w:t>
      </w:r>
    </w:p>
    <w:p w:rsidR="004945E3" w:rsidRPr="00D67AB2" w:rsidRDefault="004945E3" w:rsidP="004945E3">
      <w:pPr>
        <w:pStyle w:val="PL"/>
        <w:rPr>
          <w:lang w:val="en-US"/>
        </w:rPr>
      </w:pPr>
      <w:r w:rsidRPr="00D67AB2">
        <w:rPr>
          <w:lang w:val="en-US"/>
        </w:rPr>
        <w:t xml:space="preserve">        </w:t>
      </w:r>
      <w:r w:rsidRPr="00D67AB2">
        <w:t>sorInfo</w:t>
      </w:r>
      <w:r w:rsidRPr="00D67AB2">
        <w:rPr>
          <w:lang w:val="en-US"/>
        </w:rPr>
        <w:t>:</w:t>
      </w:r>
    </w:p>
    <w:p w:rsidR="004945E3" w:rsidRPr="00D67AB2" w:rsidRDefault="004945E3" w:rsidP="004945E3">
      <w:pPr>
        <w:pStyle w:val="PL"/>
      </w:pPr>
      <w:r w:rsidRPr="00D67AB2">
        <w:rPr>
          <w:lang w:val="en-US"/>
        </w:rPr>
        <w:t xml:space="preserve">          $ref: '#/components/schemas/</w:t>
      </w:r>
      <w:r w:rsidRPr="00D67AB2">
        <w:t>SorInfo</w:t>
      </w:r>
      <w:r w:rsidRPr="00D67AB2">
        <w:rPr>
          <w:lang w:val="en-US"/>
        </w:rPr>
        <w:t>'</w:t>
      </w:r>
    </w:p>
    <w:p w:rsidR="004945E3" w:rsidRPr="00D67AB2" w:rsidRDefault="004945E3" w:rsidP="004945E3">
      <w:pPr>
        <w:pStyle w:val="PL"/>
        <w:rPr>
          <w:lang w:val="en-US"/>
        </w:rPr>
      </w:pPr>
      <w:r w:rsidRPr="00D67AB2">
        <w:rPr>
          <w:lang w:val="en-US"/>
        </w:rPr>
        <w:t xml:space="preserve">        </w:t>
      </w:r>
      <w:r w:rsidRPr="00D67AB2">
        <w:rPr>
          <w:rFonts w:hint="eastAsia"/>
          <w:lang w:eastAsia="zh-CN"/>
        </w:rPr>
        <w:t>upu</w:t>
      </w:r>
      <w:r w:rsidRPr="00D67AB2">
        <w:t>Info</w:t>
      </w:r>
      <w:r w:rsidRPr="00D67AB2">
        <w:rPr>
          <w:lang w:val="en-US"/>
        </w:rPr>
        <w:t>:</w:t>
      </w:r>
    </w:p>
    <w:p w:rsidR="004945E3" w:rsidRPr="00D67AB2" w:rsidRDefault="004945E3" w:rsidP="004945E3">
      <w:pPr>
        <w:pStyle w:val="PL"/>
        <w:rPr>
          <w:lang w:val="en-US"/>
        </w:rPr>
      </w:pPr>
      <w:r w:rsidRPr="00D67AB2">
        <w:rPr>
          <w:lang w:val="en-US"/>
        </w:rPr>
        <w:t xml:space="preserve">          $ref: '#/components/schemas/</w:t>
      </w:r>
      <w:r w:rsidRPr="00D67AB2">
        <w:rPr>
          <w:rFonts w:hint="eastAsia"/>
          <w:lang w:eastAsia="zh-CN"/>
        </w:rPr>
        <w:t>Upu</w:t>
      </w:r>
      <w:r w:rsidRPr="00D67AB2">
        <w:t>Info</w:t>
      </w:r>
      <w:r w:rsidRPr="00D67AB2">
        <w:rPr>
          <w:lang w:val="en-US"/>
        </w:rPr>
        <w:t>'</w:t>
      </w:r>
    </w:p>
    <w:p w:rsidR="004945E3" w:rsidRPr="00D67AB2" w:rsidRDefault="004945E3" w:rsidP="004945E3">
      <w:pPr>
        <w:pStyle w:val="PL"/>
      </w:pPr>
      <w:r w:rsidRPr="00D67AB2">
        <w:t xml:space="preserve">        micoAllowed:</w:t>
      </w:r>
    </w:p>
    <w:p w:rsidR="004945E3" w:rsidRPr="00D67AB2" w:rsidRDefault="004945E3" w:rsidP="004945E3">
      <w:pPr>
        <w:pStyle w:val="PL"/>
      </w:pPr>
      <w:r w:rsidRPr="00D67AB2">
        <w:t xml:space="preserve">          $ref: '#/components/schemas/MicoAllowed'</w:t>
      </w:r>
    </w:p>
    <w:p w:rsidR="004945E3" w:rsidRPr="00D67AB2" w:rsidRDefault="004945E3" w:rsidP="004945E3">
      <w:pPr>
        <w:pStyle w:val="PL"/>
      </w:pPr>
      <w:r w:rsidRPr="00D67AB2">
        <w:t xml:space="preserve">        sharedAmDataIds: </w:t>
      </w:r>
    </w:p>
    <w:p w:rsidR="004945E3" w:rsidRPr="00D67AB2" w:rsidRDefault="004945E3" w:rsidP="004945E3">
      <w:pPr>
        <w:pStyle w:val="PL"/>
      </w:pPr>
      <w:r w:rsidRPr="00D67AB2">
        <w:t xml:space="preserve">          type: array</w:t>
      </w:r>
    </w:p>
    <w:p w:rsidR="004945E3" w:rsidRPr="00D67AB2" w:rsidRDefault="004945E3" w:rsidP="004945E3">
      <w:pPr>
        <w:pStyle w:val="PL"/>
      </w:pPr>
      <w:r w:rsidRPr="00D67AB2">
        <w:t xml:space="preserve">          items:</w:t>
      </w:r>
    </w:p>
    <w:p w:rsidR="004945E3" w:rsidRPr="00D67AB2" w:rsidRDefault="004945E3" w:rsidP="004945E3">
      <w:pPr>
        <w:pStyle w:val="PL"/>
      </w:pPr>
      <w:r w:rsidRPr="00D67AB2">
        <w:t xml:space="preserve">            $ref: '#/components/schemas/SharedDataId'</w:t>
      </w:r>
    </w:p>
    <w:p w:rsidR="004945E3" w:rsidRPr="00D67AB2" w:rsidRDefault="004945E3" w:rsidP="004945E3">
      <w:pPr>
        <w:pStyle w:val="PL"/>
      </w:pPr>
      <w:r w:rsidRPr="00D67AB2">
        <w:t xml:space="preserve">          minItems: 1</w:t>
      </w:r>
    </w:p>
    <w:p w:rsidR="004945E3" w:rsidRPr="00D67AB2" w:rsidRDefault="004945E3" w:rsidP="004945E3">
      <w:pPr>
        <w:pStyle w:val="PL"/>
        <w:rPr>
          <w:lang w:val="en-US"/>
        </w:rPr>
      </w:pPr>
      <w:r w:rsidRPr="00D67AB2">
        <w:rPr>
          <w:lang w:val="en-US"/>
        </w:rPr>
        <w:t xml:space="preserve">        odbPacketServices:</w:t>
      </w:r>
    </w:p>
    <w:p w:rsidR="004945E3" w:rsidRPr="00D67AB2" w:rsidRDefault="004945E3" w:rsidP="004945E3">
      <w:pPr>
        <w:pStyle w:val="PL"/>
        <w:rPr>
          <w:lang w:val="en-US"/>
        </w:rPr>
      </w:pPr>
      <w:r w:rsidRPr="00D67AB2">
        <w:rPr>
          <w:lang w:val="en-US"/>
        </w:rPr>
        <w:t xml:space="preserve">          $ref: '</w:t>
      </w:r>
      <w:r w:rsidRPr="00D67AB2">
        <w:t>TS29571_CommonData.yaml</w:t>
      </w:r>
      <w:r w:rsidRPr="00D67AB2">
        <w:rPr>
          <w:lang w:val="en-US"/>
        </w:rPr>
        <w:t>#/components/schemas/OdbPacketServices'</w:t>
      </w:r>
    </w:p>
    <w:p w:rsidR="004945E3" w:rsidRPr="00D67AB2" w:rsidRDefault="004945E3" w:rsidP="004945E3">
      <w:pPr>
        <w:pStyle w:val="PL"/>
      </w:pPr>
      <w:r w:rsidRPr="00D67AB2">
        <w:t xml:space="preserve">        subscribedDnnList:</w:t>
      </w:r>
    </w:p>
    <w:p w:rsidR="004945E3" w:rsidRPr="00D67AB2" w:rsidRDefault="004945E3" w:rsidP="004945E3">
      <w:pPr>
        <w:pStyle w:val="PL"/>
      </w:pPr>
      <w:r w:rsidRPr="00D67AB2">
        <w:t xml:space="preserve">          type: array</w:t>
      </w:r>
    </w:p>
    <w:p w:rsidR="004945E3" w:rsidRPr="00D67AB2" w:rsidRDefault="004945E3" w:rsidP="004945E3">
      <w:pPr>
        <w:pStyle w:val="PL"/>
      </w:pPr>
      <w:r w:rsidRPr="00D67AB2">
        <w:t xml:space="preserve">          items:</w:t>
      </w:r>
    </w:p>
    <w:p w:rsidR="004945E3" w:rsidRPr="00D67AB2" w:rsidRDefault="004945E3" w:rsidP="004945E3">
      <w:pPr>
        <w:pStyle w:val="PL"/>
      </w:pPr>
      <w:r w:rsidRPr="00D67AB2">
        <w:t xml:space="preserve">            $ref: 'TS29571_CommonData.yaml#/components/schemas/Dnn'</w:t>
      </w:r>
    </w:p>
    <w:p w:rsidR="004945E3" w:rsidRPr="00D67AB2" w:rsidRDefault="004945E3" w:rsidP="004945E3">
      <w:pPr>
        <w:pStyle w:val="PL"/>
      </w:pPr>
      <w:r w:rsidRPr="00D67AB2">
        <w:lastRenderedPageBreak/>
        <w:t xml:space="preserve">        </w:t>
      </w:r>
      <w:r w:rsidRPr="00D67AB2">
        <w:rPr>
          <w:rFonts w:hint="eastAsia"/>
          <w:lang w:eastAsia="zh-CN"/>
        </w:rPr>
        <w:t>serviceGapTime</w:t>
      </w:r>
      <w:r w:rsidRPr="00D67AB2">
        <w:t>:</w:t>
      </w:r>
    </w:p>
    <w:p w:rsidR="004945E3" w:rsidRPr="00D67AB2" w:rsidRDefault="004945E3" w:rsidP="004945E3">
      <w:pPr>
        <w:pStyle w:val="PL"/>
      </w:pPr>
      <w:r w:rsidRPr="00D67AB2">
        <w:t xml:space="preserve">          $ref: 'TS29571_CommonData.yaml#/components/schemas/</w:t>
      </w:r>
      <w:r w:rsidRPr="00D67AB2">
        <w:rPr>
          <w:lang w:eastAsia="zh-CN"/>
        </w:rPr>
        <w:t>DurationSec</w:t>
      </w:r>
      <w:r w:rsidRPr="00D67AB2">
        <w:t>'</w:t>
      </w:r>
    </w:p>
    <w:p w:rsidR="004945E3" w:rsidRPr="00D67AB2" w:rsidRDefault="004945E3" w:rsidP="004945E3">
      <w:pPr>
        <w:pStyle w:val="PL"/>
      </w:pPr>
      <w:r w:rsidRPr="00D67AB2">
        <w:t xml:space="preserve">        traceData:</w:t>
      </w:r>
    </w:p>
    <w:p w:rsidR="004945E3" w:rsidRPr="00D67AB2" w:rsidRDefault="004945E3" w:rsidP="004945E3">
      <w:pPr>
        <w:pStyle w:val="PL"/>
      </w:pPr>
      <w:r w:rsidRPr="00D67AB2">
        <w:t xml:space="preserve">          $ref: 'TS29571_CommonData.yaml#/components/schemas/TraceData'</w:t>
      </w:r>
    </w:p>
    <w:p w:rsidR="004945E3" w:rsidRPr="00D67AB2" w:rsidRDefault="004945E3" w:rsidP="004945E3">
      <w:pPr>
        <w:pStyle w:val="PL"/>
      </w:pPr>
      <w:r w:rsidRPr="00D67AB2">
        <w:t xml:space="preserve">        cagData:</w:t>
      </w:r>
    </w:p>
    <w:p w:rsidR="004945E3" w:rsidRPr="00D67AB2" w:rsidRDefault="004945E3" w:rsidP="004945E3">
      <w:pPr>
        <w:pStyle w:val="PL"/>
      </w:pPr>
      <w:r w:rsidRPr="00D67AB2">
        <w:t xml:space="preserve">          $ref: '#/components/schemas/CagData'</w:t>
      </w:r>
    </w:p>
    <w:p w:rsidR="004945E3" w:rsidRPr="00D67AB2" w:rsidRDefault="004945E3" w:rsidP="004945E3">
      <w:pPr>
        <w:pStyle w:val="PL"/>
      </w:pPr>
      <w:r w:rsidRPr="00D67AB2">
        <w:t xml:space="preserve">        </w:t>
      </w:r>
      <w:r w:rsidRPr="00D67AB2">
        <w:rPr>
          <w:rFonts w:hint="eastAsia"/>
          <w:lang w:val="en-US" w:eastAsia="zh-CN"/>
        </w:rPr>
        <w:t>stnSr</w:t>
      </w:r>
      <w:r w:rsidRPr="00D67AB2">
        <w:t>:</w:t>
      </w:r>
    </w:p>
    <w:p w:rsidR="004945E3" w:rsidRPr="00D67AB2" w:rsidRDefault="004945E3" w:rsidP="004945E3">
      <w:pPr>
        <w:pStyle w:val="PL"/>
      </w:pPr>
      <w:r w:rsidRPr="00D67AB2">
        <w:t xml:space="preserve">          $ref: 'TS29571_CommonData.yaml#/components/schemas/</w:t>
      </w:r>
      <w:r w:rsidRPr="00D67AB2">
        <w:rPr>
          <w:rFonts w:hint="eastAsia"/>
          <w:lang w:val="en-US" w:eastAsia="zh-CN"/>
        </w:rPr>
        <w:t>StnSr</w:t>
      </w:r>
      <w:r w:rsidRPr="00D67AB2">
        <w:t>'</w:t>
      </w:r>
    </w:p>
    <w:p w:rsidR="004945E3" w:rsidRPr="00D67AB2" w:rsidRDefault="004945E3" w:rsidP="004945E3">
      <w:pPr>
        <w:pStyle w:val="PL"/>
      </w:pPr>
      <w:r w:rsidRPr="00D67AB2">
        <w:t xml:space="preserve">        </w:t>
      </w:r>
      <w:r w:rsidRPr="00D67AB2">
        <w:rPr>
          <w:rFonts w:hint="eastAsia"/>
          <w:lang w:val="en-US" w:eastAsia="zh-CN"/>
        </w:rPr>
        <w:t>cMsisdn</w:t>
      </w:r>
      <w:r w:rsidRPr="00D67AB2">
        <w:t>:</w:t>
      </w:r>
    </w:p>
    <w:p w:rsidR="004945E3" w:rsidRPr="00D67AB2" w:rsidRDefault="004945E3" w:rsidP="004945E3">
      <w:pPr>
        <w:pStyle w:val="PL"/>
      </w:pPr>
      <w:r w:rsidRPr="00D67AB2">
        <w:t xml:space="preserve">          $ref: 'TS29571_CommonData.yaml#/components/schemas/</w:t>
      </w:r>
      <w:r w:rsidRPr="00D67AB2">
        <w:rPr>
          <w:rFonts w:hint="eastAsia"/>
          <w:lang w:val="en-US" w:eastAsia="zh-CN"/>
        </w:rPr>
        <w:t>CMsisdn</w:t>
      </w:r>
      <w:r w:rsidRPr="00D67AB2">
        <w:t>'</w:t>
      </w:r>
    </w:p>
    <w:p w:rsidR="004945E3" w:rsidRPr="00D67AB2" w:rsidRDefault="004945E3" w:rsidP="004945E3">
      <w:pPr>
        <w:pStyle w:val="PL"/>
      </w:pPr>
      <w:r w:rsidRPr="00D67AB2">
        <w:rPr>
          <w:lang w:eastAsia="zh-CN"/>
        </w:rPr>
        <w:t xml:space="preserve">        nbIoT</w:t>
      </w:r>
      <w:r w:rsidRPr="00D67AB2">
        <w:rPr>
          <w:rFonts w:hint="eastAsia"/>
          <w:lang w:eastAsia="zh-CN"/>
        </w:rPr>
        <w:t>Ue</w:t>
      </w:r>
      <w:r w:rsidRPr="00D67AB2">
        <w:rPr>
          <w:lang w:eastAsia="zh-CN"/>
        </w:rPr>
        <w:t>Priority</w:t>
      </w:r>
      <w:r w:rsidRPr="00D67AB2">
        <w:t>:</w:t>
      </w:r>
    </w:p>
    <w:p w:rsidR="004945E3" w:rsidRPr="00D67AB2" w:rsidRDefault="004945E3" w:rsidP="004945E3">
      <w:pPr>
        <w:pStyle w:val="PL"/>
        <w:rPr>
          <w:lang w:val="en-US"/>
        </w:rPr>
      </w:pPr>
      <w:r w:rsidRPr="00D67AB2">
        <w:t xml:space="preserve">          $ref: '#/components/schemas/NbIoTUePriority'</w:t>
      </w:r>
    </w:p>
    <w:p w:rsidR="004945E3" w:rsidRDefault="004945E3" w:rsidP="004945E3">
      <w:pPr>
        <w:rPr>
          <w:lang w:eastAsia="zh-CN"/>
        </w:rPr>
      </w:pPr>
      <w:r>
        <w:rPr>
          <w:rFonts w:hint="eastAsia"/>
          <w:lang w:eastAsia="zh-CN"/>
        </w:rPr>
        <w:t>[</w:t>
      </w:r>
      <w:r>
        <w:rPr>
          <w:lang w:eastAsia="zh-CN"/>
        </w:rPr>
        <w:t>…]</w:t>
      </w:r>
    </w:p>
    <w:p w:rsidR="004945E3" w:rsidRPr="00D67AB2" w:rsidRDefault="004945E3" w:rsidP="004945E3">
      <w:pPr>
        <w:pStyle w:val="PL"/>
      </w:pPr>
      <w:r w:rsidRPr="00D67AB2">
        <w:t xml:space="preserve">    DnnConfiguration:</w:t>
      </w:r>
    </w:p>
    <w:p w:rsidR="004945E3" w:rsidRPr="00D67AB2" w:rsidRDefault="004945E3" w:rsidP="004945E3">
      <w:pPr>
        <w:pStyle w:val="PL"/>
      </w:pPr>
      <w:r w:rsidRPr="00D67AB2">
        <w:t xml:space="preserve">      type: object</w:t>
      </w:r>
    </w:p>
    <w:p w:rsidR="004945E3" w:rsidRPr="00D67AB2" w:rsidRDefault="004945E3" w:rsidP="004945E3">
      <w:pPr>
        <w:pStyle w:val="PL"/>
      </w:pPr>
      <w:r w:rsidRPr="00D67AB2">
        <w:t xml:space="preserve">      required:</w:t>
      </w:r>
    </w:p>
    <w:p w:rsidR="004945E3" w:rsidRPr="00D67AB2" w:rsidRDefault="004945E3" w:rsidP="004945E3">
      <w:pPr>
        <w:pStyle w:val="PL"/>
      </w:pPr>
      <w:r w:rsidRPr="00D67AB2">
        <w:t xml:space="preserve">        - pduSessionTypes</w:t>
      </w:r>
    </w:p>
    <w:p w:rsidR="004945E3" w:rsidRPr="00D67AB2" w:rsidRDefault="004945E3" w:rsidP="004945E3">
      <w:pPr>
        <w:pStyle w:val="PL"/>
      </w:pPr>
      <w:r w:rsidRPr="00D67AB2">
        <w:t xml:space="preserve">        - sscModes</w:t>
      </w:r>
    </w:p>
    <w:p w:rsidR="004945E3" w:rsidRPr="00D67AB2" w:rsidRDefault="004945E3" w:rsidP="004945E3">
      <w:pPr>
        <w:pStyle w:val="PL"/>
      </w:pPr>
      <w:r w:rsidRPr="00D67AB2">
        <w:t xml:space="preserve">      properties:</w:t>
      </w:r>
    </w:p>
    <w:p w:rsidR="004945E3" w:rsidRPr="00D67AB2" w:rsidRDefault="004945E3" w:rsidP="004945E3">
      <w:pPr>
        <w:pStyle w:val="PL"/>
      </w:pPr>
      <w:r w:rsidRPr="00D67AB2">
        <w:t xml:space="preserve">        pduSessionTypes:</w:t>
      </w:r>
    </w:p>
    <w:p w:rsidR="004945E3" w:rsidRPr="00D67AB2" w:rsidRDefault="004945E3" w:rsidP="004945E3">
      <w:pPr>
        <w:pStyle w:val="PL"/>
      </w:pPr>
      <w:r w:rsidRPr="00D67AB2">
        <w:t xml:space="preserve">          $ref: '#/components/schemas/PduSessionTypes'</w:t>
      </w:r>
    </w:p>
    <w:p w:rsidR="004945E3" w:rsidRPr="00D67AB2" w:rsidRDefault="004945E3" w:rsidP="004945E3">
      <w:pPr>
        <w:pStyle w:val="PL"/>
      </w:pPr>
      <w:r w:rsidRPr="00D67AB2">
        <w:t xml:space="preserve">        sscModes:</w:t>
      </w:r>
    </w:p>
    <w:p w:rsidR="004945E3" w:rsidRPr="00D67AB2" w:rsidRDefault="004945E3" w:rsidP="004945E3">
      <w:pPr>
        <w:pStyle w:val="PL"/>
      </w:pPr>
      <w:r w:rsidRPr="00D67AB2">
        <w:t xml:space="preserve">          $ref: '#/components/schemas/SscModes'</w:t>
      </w:r>
    </w:p>
    <w:p w:rsidR="004945E3" w:rsidRPr="00D67AB2" w:rsidRDefault="004945E3" w:rsidP="004945E3">
      <w:pPr>
        <w:pStyle w:val="PL"/>
      </w:pPr>
      <w:r w:rsidRPr="00D67AB2">
        <w:t xml:space="preserve">        iwkEpsInd:</w:t>
      </w:r>
    </w:p>
    <w:p w:rsidR="004945E3" w:rsidRPr="00D67AB2" w:rsidRDefault="004945E3" w:rsidP="004945E3">
      <w:pPr>
        <w:pStyle w:val="PL"/>
      </w:pPr>
      <w:r w:rsidRPr="00D67AB2">
        <w:t xml:space="preserve">          $ref: '#/components/schemas/IwkEpsInd'</w:t>
      </w:r>
    </w:p>
    <w:p w:rsidR="004945E3" w:rsidRPr="00D67AB2" w:rsidRDefault="004945E3" w:rsidP="004945E3">
      <w:pPr>
        <w:pStyle w:val="PL"/>
      </w:pPr>
      <w:r w:rsidRPr="00D67AB2">
        <w:t xml:space="preserve">        5gQosProfile:</w:t>
      </w:r>
    </w:p>
    <w:p w:rsidR="004945E3" w:rsidRPr="00D67AB2" w:rsidRDefault="004945E3" w:rsidP="004945E3">
      <w:pPr>
        <w:pStyle w:val="PL"/>
      </w:pPr>
      <w:r w:rsidRPr="00D67AB2">
        <w:t xml:space="preserve">          $ref: 'TS29571_CommonData.yaml#/components/schemas/SubscribedDefaultQos'</w:t>
      </w:r>
    </w:p>
    <w:p w:rsidR="004945E3" w:rsidRPr="00D67AB2" w:rsidRDefault="004945E3" w:rsidP="004945E3">
      <w:pPr>
        <w:pStyle w:val="PL"/>
      </w:pPr>
      <w:r w:rsidRPr="00D67AB2">
        <w:t xml:space="preserve">        sessionAmbr:</w:t>
      </w:r>
    </w:p>
    <w:p w:rsidR="004945E3" w:rsidRPr="00D67AB2" w:rsidRDefault="004945E3" w:rsidP="004945E3">
      <w:pPr>
        <w:pStyle w:val="PL"/>
      </w:pPr>
      <w:r w:rsidRPr="00D67AB2">
        <w:t xml:space="preserve">          $ref: 'TS29571_CommonData.yaml#/components/schemas/Ambr'</w:t>
      </w:r>
      <w:bookmarkStart w:id="49" w:name="_GoBack"/>
      <w:bookmarkEnd w:id="49"/>
    </w:p>
    <w:p w:rsidR="004945E3" w:rsidRPr="00D67AB2" w:rsidRDefault="004945E3" w:rsidP="004945E3">
      <w:pPr>
        <w:pStyle w:val="PL"/>
      </w:pPr>
      <w:r w:rsidRPr="00D67AB2">
        <w:t xml:space="preserve">        3gppChargingCharacteristics:</w:t>
      </w:r>
    </w:p>
    <w:p w:rsidR="004945E3" w:rsidRPr="00D67AB2" w:rsidRDefault="004945E3" w:rsidP="004945E3">
      <w:pPr>
        <w:pStyle w:val="PL"/>
      </w:pPr>
      <w:r w:rsidRPr="00D67AB2">
        <w:t xml:space="preserve">          $ref: '#/components/schemas/3GppChargingCharacteristics'</w:t>
      </w:r>
    </w:p>
    <w:p w:rsidR="004945E3" w:rsidRPr="00D67AB2" w:rsidRDefault="004945E3" w:rsidP="004945E3">
      <w:pPr>
        <w:pStyle w:val="PL"/>
      </w:pPr>
      <w:r w:rsidRPr="00D67AB2">
        <w:t xml:space="preserve">        staticIpAddress:</w:t>
      </w:r>
    </w:p>
    <w:p w:rsidR="004945E3" w:rsidRPr="00D67AB2" w:rsidRDefault="004945E3" w:rsidP="004945E3">
      <w:pPr>
        <w:pStyle w:val="PL"/>
      </w:pPr>
      <w:r w:rsidRPr="00D67AB2">
        <w:t xml:space="preserve">          type: array</w:t>
      </w:r>
    </w:p>
    <w:p w:rsidR="004945E3" w:rsidRPr="00D67AB2" w:rsidRDefault="004945E3" w:rsidP="004945E3">
      <w:pPr>
        <w:pStyle w:val="PL"/>
      </w:pPr>
      <w:r w:rsidRPr="00D67AB2">
        <w:t xml:space="preserve">          items:</w:t>
      </w:r>
    </w:p>
    <w:p w:rsidR="004945E3" w:rsidRPr="00D67AB2" w:rsidRDefault="004945E3" w:rsidP="004945E3">
      <w:pPr>
        <w:pStyle w:val="PL"/>
      </w:pPr>
      <w:r w:rsidRPr="00D67AB2">
        <w:t xml:space="preserve">            $ref: '#/components/schemas/IpAddress'</w:t>
      </w:r>
    </w:p>
    <w:p w:rsidR="004945E3" w:rsidRPr="00D67AB2" w:rsidRDefault="004945E3" w:rsidP="004945E3">
      <w:pPr>
        <w:pStyle w:val="PL"/>
      </w:pPr>
      <w:r w:rsidRPr="00D67AB2">
        <w:t xml:space="preserve">          minItems: 1</w:t>
      </w:r>
    </w:p>
    <w:p w:rsidR="004945E3" w:rsidRPr="00D67AB2" w:rsidRDefault="004945E3" w:rsidP="004945E3">
      <w:pPr>
        <w:pStyle w:val="PL"/>
      </w:pPr>
      <w:r w:rsidRPr="00D67AB2">
        <w:t xml:space="preserve">          maxItems: 2</w:t>
      </w:r>
    </w:p>
    <w:p w:rsidR="004945E3" w:rsidRPr="00D67AB2" w:rsidRDefault="004945E3" w:rsidP="004945E3">
      <w:pPr>
        <w:pStyle w:val="PL"/>
      </w:pPr>
      <w:r w:rsidRPr="00D67AB2">
        <w:t xml:space="preserve">        upSecurity:</w:t>
      </w:r>
    </w:p>
    <w:p w:rsidR="004945E3" w:rsidRPr="00D67AB2" w:rsidRDefault="004945E3" w:rsidP="004945E3">
      <w:pPr>
        <w:pStyle w:val="PL"/>
        <w:rPr>
          <w:lang w:eastAsia="zh-CN"/>
        </w:rPr>
      </w:pPr>
      <w:r w:rsidRPr="00D67AB2">
        <w:t xml:space="preserve">          $ref: 'TS29571_CommonData.yaml#/components/schemas/UpSecurity'</w:t>
      </w:r>
    </w:p>
    <w:p w:rsidR="004945E3" w:rsidRPr="00D67AB2" w:rsidRDefault="004945E3" w:rsidP="004945E3">
      <w:pPr>
        <w:pStyle w:val="PL"/>
      </w:pPr>
      <w:r w:rsidRPr="00D67AB2">
        <w:t xml:space="preserve">        </w:t>
      </w:r>
      <w:r w:rsidRPr="00D67AB2">
        <w:rPr>
          <w:rFonts w:hint="eastAsia"/>
          <w:lang w:eastAsia="zh-CN"/>
        </w:rPr>
        <w:t>pduS</w:t>
      </w:r>
      <w:r w:rsidRPr="00D67AB2">
        <w:rPr>
          <w:lang w:eastAsia="zh-CN"/>
        </w:rPr>
        <w:t>ession</w:t>
      </w:r>
      <w:r w:rsidRPr="00D67AB2">
        <w:rPr>
          <w:rFonts w:hint="eastAsia"/>
          <w:lang w:eastAsia="zh-CN"/>
        </w:rPr>
        <w:t>Continuity</w:t>
      </w:r>
      <w:r w:rsidRPr="00D67AB2">
        <w:rPr>
          <w:lang w:eastAsia="zh-CN"/>
        </w:rPr>
        <w:t>Ind</w:t>
      </w:r>
      <w:r w:rsidRPr="00D67AB2">
        <w:t>:</w:t>
      </w:r>
    </w:p>
    <w:p w:rsidR="004945E3" w:rsidRPr="00D67AB2" w:rsidRDefault="004945E3" w:rsidP="004945E3">
      <w:pPr>
        <w:pStyle w:val="PL"/>
      </w:pPr>
      <w:r w:rsidRPr="00D67AB2">
        <w:t xml:space="preserve">          $ref: '#/components/schemas/</w:t>
      </w:r>
      <w:r w:rsidRPr="00D67AB2">
        <w:rPr>
          <w:rFonts w:hint="eastAsia"/>
          <w:lang w:eastAsia="zh-CN"/>
        </w:rPr>
        <w:t>PduS</w:t>
      </w:r>
      <w:r w:rsidRPr="00D67AB2">
        <w:rPr>
          <w:lang w:eastAsia="zh-CN"/>
        </w:rPr>
        <w:t>ession</w:t>
      </w:r>
      <w:r w:rsidRPr="00D67AB2">
        <w:rPr>
          <w:rFonts w:hint="eastAsia"/>
          <w:lang w:eastAsia="zh-CN"/>
        </w:rPr>
        <w:t>Continuity</w:t>
      </w:r>
      <w:r w:rsidRPr="00D67AB2">
        <w:rPr>
          <w:lang w:eastAsia="zh-CN"/>
        </w:rPr>
        <w:t>Ind'</w:t>
      </w:r>
    </w:p>
    <w:p w:rsidR="004945E3" w:rsidRPr="00D67AB2" w:rsidRDefault="004945E3" w:rsidP="004945E3">
      <w:pPr>
        <w:pStyle w:val="PL"/>
      </w:pPr>
      <w:r w:rsidRPr="00D67AB2">
        <w:t xml:space="preserve">        invokeNefSelection:</w:t>
      </w:r>
    </w:p>
    <w:p w:rsidR="004945E3" w:rsidRPr="00D67AB2" w:rsidRDefault="004945E3" w:rsidP="004945E3">
      <w:pPr>
        <w:pStyle w:val="PL"/>
        <w:rPr>
          <w:lang w:eastAsia="zh-CN"/>
        </w:rPr>
      </w:pPr>
      <w:r w:rsidRPr="00D67AB2">
        <w:t xml:space="preserve">          </w:t>
      </w:r>
      <w:r w:rsidRPr="00D67AB2">
        <w:rPr>
          <w:rFonts w:hint="eastAsia"/>
          <w:lang w:eastAsia="zh-CN"/>
        </w:rPr>
        <w:t>type: boolean</w:t>
      </w:r>
    </w:p>
    <w:p w:rsidR="004945E3" w:rsidRPr="00D67AB2" w:rsidRDefault="004945E3" w:rsidP="004945E3">
      <w:pPr>
        <w:pStyle w:val="PL"/>
      </w:pPr>
      <w:r w:rsidRPr="00D67AB2">
        <w:t xml:space="preserve">        </w:t>
      </w:r>
      <w:r w:rsidRPr="00D67AB2">
        <w:rPr>
          <w:lang w:eastAsia="zh-CN"/>
        </w:rPr>
        <w:t>niddNefId</w:t>
      </w:r>
      <w:r w:rsidRPr="00D67AB2">
        <w:t>:</w:t>
      </w:r>
    </w:p>
    <w:p w:rsidR="004945E3" w:rsidRPr="00D67AB2" w:rsidRDefault="004945E3" w:rsidP="004945E3">
      <w:pPr>
        <w:pStyle w:val="PL"/>
      </w:pPr>
      <w:r w:rsidRPr="00D67AB2">
        <w:t xml:space="preserve">          $ref: 'TS29571_CommonData.yaml#/components/schemas/NfInstanceId'</w:t>
      </w:r>
    </w:p>
    <w:p w:rsidR="004945E3" w:rsidRPr="00D67AB2" w:rsidRDefault="004945E3" w:rsidP="004945E3">
      <w:pPr>
        <w:pStyle w:val="PL"/>
      </w:pPr>
      <w:r w:rsidRPr="00D67AB2">
        <w:t xml:space="preserve">        </w:t>
      </w:r>
      <w:r w:rsidRPr="00D67AB2">
        <w:rPr>
          <w:rFonts w:hint="eastAsia"/>
          <w:lang w:eastAsia="zh-CN"/>
        </w:rPr>
        <w:t>niddInfo</w:t>
      </w:r>
      <w:r w:rsidRPr="00D67AB2">
        <w:t>:</w:t>
      </w:r>
    </w:p>
    <w:p w:rsidR="004945E3" w:rsidRPr="00D67AB2" w:rsidRDefault="004945E3" w:rsidP="004945E3">
      <w:pPr>
        <w:pStyle w:val="PL"/>
      </w:pPr>
      <w:r w:rsidRPr="00D67AB2">
        <w:t xml:space="preserve">          $ref: '#/components/schemas/</w:t>
      </w:r>
      <w:r w:rsidRPr="00D67AB2">
        <w:rPr>
          <w:rFonts w:hint="eastAsia"/>
          <w:lang w:eastAsia="zh-CN"/>
        </w:rPr>
        <w:t>NiddInformation</w:t>
      </w:r>
      <w:r w:rsidRPr="00D67AB2">
        <w:t>'</w:t>
      </w:r>
    </w:p>
    <w:p w:rsidR="004945E3" w:rsidRPr="00D67AB2" w:rsidRDefault="004945E3" w:rsidP="004945E3">
      <w:pPr>
        <w:pStyle w:val="PL"/>
      </w:pPr>
      <w:r w:rsidRPr="00D67AB2">
        <w:t xml:space="preserve">        redundantSessionAllowed:</w:t>
      </w:r>
    </w:p>
    <w:p w:rsidR="004945E3" w:rsidRDefault="004945E3" w:rsidP="004945E3">
      <w:pPr>
        <w:pStyle w:val="PL"/>
        <w:rPr>
          <w:ins w:id="50" w:author="Huawei" w:date="2019-09-27T15:34:00Z"/>
        </w:rPr>
      </w:pPr>
      <w:r w:rsidRPr="00D67AB2">
        <w:t xml:space="preserve">          type: boolean</w:t>
      </w:r>
    </w:p>
    <w:p w:rsidR="00FF044E" w:rsidRPr="000B71E3" w:rsidRDefault="00FF044E" w:rsidP="00FF044E">
      <w:pPr>
        <w:pStyle w:val="PL"/>
        <w:rPr>
          <w:ins w:id="51" w:author="Huawei" w:date="2019-09-27T15:34:00Z"/>
        </w:rPr>
      </w:pPr>
      <w:ins w:id="52" w:author="Huawei" w:date="2019-09-27T15:34:00Z">
        <w:r w:rsidRPr="000B71E3">
          <w:t xml:space="preserve">        session</w:t>
        </w:r>
        <w:r>
          <w:t>T</w:t>
        </w:r>
        <w:r w:rsidRPr="000B71E3">
          <w:t>mbr:</w:t>
        </w:r>
      </w:ins>
    </w:p>
    <w:p w:rsidR="00FF044E" w:rsidRPr="00D67AB2" w:rsidRDefault="00FF044E" w:rsidP="00FF044E">
      <w:pPr>
        <w:pStyle w:val="PL"/>
      </w:pPr>
      <w:ins w:id="53" w:author="Huawei" w:date="2019-09-27T15:34:00Z">
        <w:r w:rsidRPr="000B71E3">
          <w:t xml:space="preserve">          $ref: 'TS29571_CommonData.yaml#/components/schemas/</w:t>
        </w:r>
        <w:r>
          <w:t>T</w:t>
        </w:r>
        <w:r w:rsidRPr="000B71E3">
          <w:t>mbr'</w:t>
        </w:r>
      </w:ins>
    </w:p>
    <w:p w:rsidR="00BB20A2" w:rsidRDefault="00BB20A2" w:rsidP="00BB20A2">
      <w:pPr>
        <w:rPr>
          <w:lang w:eastAsia="zh-CN"/>
        </w:rPr>
      </w:pPr>
      <w:r>
        <w:rPr>
          <w:rFonts w:hint="eastAsia"/>
          <w:lang w:eastAsia="zh-CN"/>
        </w:rPr>
        <w:t>[</w:t>
      </w:r>
      <w:r>
        <w:rPr>
          <w:lang w:eastAsia="zh-CN"/>
        </w:rPr>
        <w:t>…]</w:t>
      </w:r>
    </w:p>
    <w:p w:rsidR="00E26062" w:rsidRPr="009854A4" w:rsidRDefault="00E26062" w:rsidP="00E260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Changes</w:t>
      </w:r>
      <w:r w:rsidRPr="009854A4">
        <w:rPr>
          <w:rFonts w:ascii="Arial" w:hAnsi="Arial" w:cs="Arial"/>
          <w:noProof/>
          <w:color w:val="0000FF"/>
          <w:sz w:val="36"/>
          <w:szCs w:val="28"/>
          <w:lang w:val="en-US"/>
        </w:rPr>
        <w:t xml:space="preserve"> * * * *</w:t>
      </w:r>
    </w:p>
    <w:p w:rsidR="00A73E48" w:rsidRPr="00A73E48" w:rsidRDefault="00A73E48">
      <w:pPr>
        <w:rPr>
          <w:noProof/>
        </w:rPr>
      </w:pPr>
    </w:p>
    <w:sectPr w:rsidR="00A73E48" w:rsidRPr="00A73E4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1C7E" w:rsidRDefault="008B1C7E">
      <w:r>
        <w:separator/>
      </w:r>
    </w:p>
  </w:endnote>
  <w:endnote w:type="continuationSeparator" w:id="0">
    <w:p w:rsidR="008B1C7E" w:rsidRDefault="008B1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1C7E" w:rsidRDefault="008B1C7E">
      <w:r>
        <w:separator/>
      </w:r>
    </w:p>
  </w:footnote>
  <w:footnote w:type="continuationSeparator" w:id="0">
    <w:p w:rsidR="008B1C7E" w:rsidRDefault="008B1C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C7E" w:rsidRDefault="008B1C7E">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D59"/>
    <w:rsid w:val="00022E4A"/>
    <w:rsid w:val="0003599B"/>
    <w:rsid w:val="000A1F6F"/>
    <w:rsid w:val="000A6394"/>
    <w:rsid w:val="000B7FED"/>
    <w:rsid w:val="000C038A"/>
    <w:rsid w:val="000C6598"/>
    <w:rsid w:val="00114BC1"/>
    <w:rsid w:val="00145D43"/>
    <w:rsid w:val="00192C46"/>
    <w:rsid w:val="001A08B3"/>
    <w:rsid w:val="001A7B60"/>
    <w:rsid w:val="001B0033"/>
    <w:rsid w:val="001B52F0"/>
    <w:rsid w:val="001B7A65"/>
    <w:rsid w:val="001D7AF6"/>
    <w:rsid w:val="001E41F3"/>
    <w:rsid w:val="00210B14"/>
    <w:rsid w:val="0023274F"/>
    <w:rsid w:val="0026004D"/>
    <w:rsid w:val="002608B6"/>
    <w:rsid w:val="002640DD"/>
    <w:rsid w:val="0027595B"/>
    <w:rsid w:val="00275D12"/>
    <w:rsid w:val="00284FEB"/>
    <w:rsid w:val="002860C4"/>
    <w:rsid w:val="00290414"/>
    <w:rsid w:val="002B5741"/>
    <w:rsid w:val="002D5179"/>
    <w:rsid w:val="002D7799"/>
    <w:rsid w:val="00301AE2"/>
    <w:rsid w:val="00305409"/>
    <w:rsid w:val="003609EF"/>
    <w:rsid w:val="0036231A"/>
    <w:rsid w:val="00374DD4"/>
    <w:rsid w:val="003E1A36"/>
    <w:rsid w:val="003E6A5B"/>
    <w:rsid w:val="00410371"/>
    <w:rsid w:val="004242F1"/>
    <w:rsid w:val="004657B3"/>
    <w:rsid w:val="004945E3"/>
    <w:rsid w:val="004B75B7"/>
    <w:rsid w:val="004D2EE4"/>
    <w:rsid w:val="004E1669"/>
    <w:rsid w:val="00507051"/>
    <w:rsid w:val="0051580D"/>
    <w:rsid w:val="00534574"/>
    <w:rsid w:val="00547111"/>
    <w:rsid w:val="0055012B"/>
    <w:rsid w:val="00570453"/>
    <w:rsid w:val="00592D74"/>
    <w:rsid w:val="005E2C44"/>
    <w:rsid w:val="00621188"/>
    <w:rsid w:val="006257ED"/>
    <w:rsid w:val="00646CFD"/>
    <w:rsid w:val="00666ACD"/>
    <w:rsid w:val="00695808"/>
    <w:rsid w:val="006A3253"/>
    <w:rsid w:val="006B46FB"/>
    <w:rsid w:val="006C463B"/>
    <w:rsid w:val="006E21FB"/>
    <w:rsid w:val="00780026"/>
    <w:rsid w:val="00792342"/>
    <w:rsid w:val="007977A8"/>
    <w:rsid w:val="007B512A"/>
    <w:rsid w:val="007C2097"/>
    <w:rsid w:val="007D6A07"/>
    <w:rsid w:val="007E28A4"/>
    <w:rsid w:val="007F7259"/>
    <w:rsid w:val="008040A8"/>
    <w:rsid w:val="008279FA"/>
    <w:rsid w:val="00833C8B"/>
    <w:rsid w:val="008626E7"/>
    <w:rsid w:val="00870EE7"/>
    <w:rsid w:val="008863B9"/>
    <w:rsid w:val="008A45A6"/>
    <w:rsid w:val="008B133B"/>
    <w:rsid w:val="008B1C7E"/>
    <w:rsid w:val="008F193E"/>
    <w:rsid w:val="008F686C"/>
    <w:rsid w:val="008F68B0"/>
    <w:rsid w:val="009148DE"/>
    <w:rsid w:val="00941E30"/>
    <w:rsid w:val="00944F07"/>
    <w:rsid w:val="00953E0B"/>
    <w:rsid w:val="009777D9"/>
    <w:rsid w:val="00991B88"/>
    <w:rsid w:val="009A5753"/>
    <w:rsid w:val="009A579D"/>
    <w:rsid w:val="009C187E"/>
    <w:rsid w:val="009E3297"/>
    <w:rsid w:val="009F6E77"/>
    <w:rsid w:val="009F734F"/>
    <w:rsid w:val="00A246B6"/>
    <w:rsid w:val="00A31CEC"/>
    <w:rsid w:val="00A47E70"/>
    <w:rsid w:val="00A50CF0"/>
    <w:rsid w:val="00A52626"/>
    <w:rsid w:val="00A73E48"/>
    <w:rsid w:val="00A7671C"/>
    <w:rsid w:val="00AA2CBC"/>
    <w:rsid w:val="00AB278B"/>
    <w:rsid w:val="00AC5820"/>
    <w:rsid w:val="00AD1CD8"/>
    <w:rsid w:val="00B258BB"/>
    <w:rsid w:val="00B67B97"/>
    <w:rsid w:val="00B8045E"/>
    <w:rsid w:val="00B80725"/>
    <w:rsid w:val="00B947DD"/>
    <w:rsid w:val="00B968C8"/>
    <w:rsid w:val="00BA3EC5"/>
    <w:rsid w:val="00BA51D9"/>
    <w:rsid w:val="00BB20A2"/>
    <w:rsid w:val="00BB5DFC"/>
    <w:rsid w:val="00BD279D"/>
    <w:rsid w:val="00BD6BB8"/>
    <w:rsid w:val="00C66BA2"/>
    <w:rsid w:val="00C94C55"/>
    <w:rsid w:val="00C95985"/>
    <w:rsid w:val="00CB096F"/>
    <w:rsid w:val="00CB1F2E"/>
    <w:rsid w:val="00CC5026"/>
    <w:rsid w:val="00CC68D0"/>
    <w:rsid w:val="00CD35C7"/>
    <w:rsid w:val="00CD73EB"/>
    <w:rsid w:val="00CF681B"/>
    <w:rsid w:val="00D03F9A"/>
    <w:rsid w:val="00D06D51"/>
    <w:rsid w:val="00D24991"/>
    <w:rsid w:val="00D26808"/>
    <w:rsid w:val="00D4600C"/>
    <w:rsid w:val="00D50255"/>
    <w:rsid w:val="00D66520"/>
    <w:rsid w:val="00DE34CF"/>
    <w:rsid w:val="00E13F3D"/>
    <w:rsid w:val="00E26062"/>
    <w:rsid w:val="00E34898"/>
    <w:rsid w:val="00E8079D"/>
    <w:rsid w:val="00EA3536"/>
    <w:rsid w:val="00EB09B7"/>
    <w:rsid w:val="00EE7D7C"/>
    <w:rsid w:val="00F072E3"/>
    <w:rsid w:val="00F25D98"/>
    <w:rsid w:val="00F300FB"/>
    <w:rsid w:val="00F613DB"/>
    <w:rsid w:val="00FB6386"/>
    <w:rsid w:val="00FF04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A73E48"/>
    <w:rPr>
      <w:rFonts w:ascii="Arial" w:hAnsi="Arial"/>
      <w:sz w:val="24"/>
      <w:lang w:val="en-GB" w:eastAsia="en-US"/>
    </w:rPr>
  </w:style>
  <w:style w:type="character" w:customStyle="1" w:styleId="B1Char">
    <w:name w:val="B1 Char"/>
    <w:link w:val="B1"/>
    <w:locked/>
    <w:rsid w:val="00534574"/>
    <w:rPr>
      <w:rFonts w:ascii="Times New Roman" w:hAnsi="Times New Roman"/>
      <w:lang w:val="en-GB" w:eastAsia="en-US"/>
    </w:rPr>
  </w:style>
  <w:style w:type="character" w:customStyle="1" w:styleId="TALChar">
    <w:name w:val="TAL Char"/>
    <w:link w:val="TAL"/>
    <w:qFormat/>
    <w:locked/>
    <w:rsid w:val="00534574"/>
    <w:rPr>
      <w:rFonts w:ascii="Arial" w:hAnsi="Arial"/>
      <w:sz w:val="18"/>
      <w:lang w:val="en-GB" w:eastAsia="en-US"/>
    </w:rPr>
  </w:style>
  <w:style w:type="character" w:customStyle="1" w:styleId="TAHChar">
    <w:name w:val="TAH Char"/>
    <w:link w:val="TAH"/>
    <w:locked/>
    <w:rsid w:val="00534574"/>
    <w:rPr>
      <w:rFonts w:ascii="Arial" w:hAnsi="Arial"/>
      <w:b/>
      <w:sz w:val="18"/>
      <w:lang w:val="en-GB" w:eastAsia="en-US"/>
    </w:rPr>
  </w:style>
  <w:style w:type="character" w:customStyle="1" w:styleId="THChar">
    <w:name w:val="TH Char"/>
    <w:link w:val="TH"/>
    <w:locked/>
    <w:rsid w:val="00534574"/>
    <w:rPr>
      <w:rFonts w:ascii="Arial" w:hAnsi="Arial"/>
      <w:b/>
      <w:lang w:val="en-GB" w:eastAsia="en-US"/>
    </w:rPr>
  </w:style>
  <w:style w:type="character" w:customStyle="1" w:styleId="TACChar">
    <w:name w:val="TAC Char"/>
    <w:link w:val="TAC"/>
    <w:rsid w:val="00534574"/>
    <w:rPr>
      <w:rFonts w:ascii="Arial" w:hAnsi="Arial"/>
      <w:sz w:val="18"/>
      <w:lang w:val="en-GB" w:eastAsia="en-US"/>
    </w:rPr>
  </w:style>
  <w:style w:type="character" w:customStyle="1" w:styleId="TANChar">
    <w:name w:val="TAN Char"/>
    <w:link w:val="TAN"/>
    <w:rsid w:val="00534574"/>
    <w:rPr>
      <w:rFonts w:ascii="Arial" w:hAnsi="Arial"/>
      <w:sz w:val="18"/>
      <w:lang w:val="en-GB" w:eastAsia="en-US"/>
    </w:rPr>
  </w:style>
  <w:style w:type="character" w:customStyle="1" w:styleId="TAHCar">
    <w:name w:val="TAH Car"/>
    <w:rsid w:val="00114BC1"/>
    <w:rPr>
      <w:rFonts w:ascii="Arial" w:hAnsi="Arial"/>
      <w:b/>
      <w:sz w:val="18"/>
      <w:lang w:val="en-GB"/>
    </w:rPr>
  </w:style>
  <w:style w:type="character" w:customStyle="1" w:styleId="2Char">
    <w:name w:val="标题 2 Char"/>
    <w:link w:val="2"/>
    <w:rsid w:val="00BB20A2"/>
    <w:rPr>
      <w:rFonts w:ascii="Arial" w:hAnsi="Arial"/>
      <w:sz w:val="32"/>
      <w:lang w:val="en-GB" w:eastAsia="en-US"/>
    </w:rPr>
  </w:style>
  <w:style w:type="character" w:customStyle="1" w:styleId="PLChar">
    <w:name w:val="PL Char"/>
    <w:link w:val="PL"/>
    <w:locked/>
    <w:rsid w:val="00BB20A2"/>
    <w:rPr>
      <w:rFonts w:ascii="Courier New" w:hAnsi="Courier New"/>
      <w:noProof/>
      <w:sz w:val="16"/>
      <w:lang w:val="en-GB" w:eastAsia="en-US"/>
    </w:rPr>
  </w:style>
  <w:style w:type="character" w:customStyle="1" w:styleId="EXCar">
    <w:name w:val="EX Car"/>
    <w:link w:val="EX"/>
    <w:rsid w:val="0023274F"/>
    <w:rPr>
      <w:rFonts w:ascii="Times New Roman" w:hAnsi="Times New Roman"/>
      <w:lang w:val="en-GB" w:eastAsia="en-US"/>
    </w:rPr>
  </w:style>
  <w:style w:type="character" w:customStyle="1" w:styleId="1Char">
    <w:name w:val="标题 1 Char"/>
    <w:link w:val="1"/>
    <w:rsid w:val="0023274F"/>
    <w:rPr>
      <w:rFonts w:ascii="Arial" w:hAnsi="Arial"/>
      <w:sz w:val="36"/>
      <w:lang w:val="en-GB" w:eastAsia="en-US"/>
    </w:rPr>
  </w:style>
  <w:style w:type="character" w:customStyle="1" w:styleId="EXChar">
    <w:name w:val="EX Char"/>
    <w:locked/>
    <w:rsid w:val="002327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6560E-2DED-4523-8919-6366C3D44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11</Pages>
  <Words>2902</Words>
  <Characters>20760</Characters>
  <Application>Microsoft Office Word</Application>
  <DocSecurity>0</DocSecurity>
  <Lines>173</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1900-01-01T08:00:00Z</cp:lastPrinted>
  <dcterms:created xsi:type="dcterms:W3CDTF">2018-11-05T09:14:00Z</dcterms:created>
  <dcterms:modified xsi:type="dcterms:W3CDTF">2019-09-27T07:34:00Z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(3)G3gAyCgo0cdNIDay/6qS6cs86XzrmhlXLhW+cIHXj8SGwo5rOdNfcthJ9VD9TQXuv5JNL84H
z3AnbRW/yowuLRjpY7WbKnoiCyNF6dyOKnyqWwrCFv1dMmciCAeO0Sei4Uj2Xgp7G1Fv318j
WVwJMNNrA7l0+TRsa4lDVexz5UWtB0QxyR6FbS1gtNyhgHl0SBliE5eUHwod40xM5w8jMWsv
lxnPIrgMbyPn4t9Fjr</vt:lpwstr>
  </property>
  <property fmtid="{D5CDD505-2E9C-101B-9397-08002B2CF9AE}" pid="22" name="_2015_ms_pID_7253431">
    <vt:lpwstr>sNkRo8Um+243Vug0tk5IsOd57qegCwspGkorolJvtkHAJDcqUm3gy0
DiAgOQqgGXJ1G3Xl1UflaV5y0V4yIDP7NcKMWBTHTPRoGZ1ZJtSLIcaKkC4sHDCv0+gBpyhv
QEn9QTYI4trKmj5l5JgWSJ+EG3fsW4+Y+1rUpdQ/b9pFfpgWajp/GgS9urSZY6zO5Y0ucXIB
uMW+5ciHcnUCi7AbHWWqHG2QfAU3r1lhTV1V</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1568967363</vt:lpwstr>
  </property>
</Properties>
</file>